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89CD2F">
      <w:pPr>
        <w:pStyle w:val="10"/>
        <w:jc w:val="center"/>
        <w:rPr>
          <w:rFonts w:hint="eastAsia"/>
          <w:color w:val="FF0000"/>
          <w:sz w:val="56"/>
          <w:szCs w:val="56"/>
        </w:rPr>
      </w:pPr>
    </w:p>
    <w:p w14:paraId="0FA30EA4">
      <w:pPr>
        <w:pStyle w:val="10"/>
        <w:jc w:val="center"/>
        <w:rPr>
          <w:color w:val="FF0000"/>
          <w:sz w:val="56"/>
          <w:szCs w:val="56"/>
        </w:rPr>
      </w:pPr>
    </w:p>
    <w:p w14:paraId="66A077A6">
      <w:pPr>
        <w:pStyle w:val="10"/>
        <w:jc w:val="center"/>
        <w:rPr>
          <w:color w:val="FF0000"/>
          <w:sz w:val="84"/>
          <w:szCs w:val="84"/>
        </w:rPr>
      </w:pPr>
    </w:p>
    <w:p w14:paraId="3CCE67E1">
      <w:pPr>
        <w:pStyle w:val="10"/>
        <w:jc w:val="center"/>
        <w:rPr>
          <w:color w:val="FF0000"/>
          <w:sz w:val="84"/>
          <w:szCs w:val="84"/>
        </w:rPr>
      </w:pPr>
    </w:p>
    <w:p w14:paraId="2B2EEBEB">
      <w:pPr>
        <w:pStyle w:val="10"/>
        <w:jc w:val="center"/>
        <w:rPr>
          <w:color w:val="auto"/>
          <w:sz w:val="84"/>
          <w:szCs w:val="84"/>
        </w:rPr>
      </w:pPr>
      <w:r>
        <w:rPr>
          <w:rFonts w:hint="eastAsia"/>
          <w:color w:val="auto"/>
          <w:sz w:val="84"/>
          <w:szCs w:val="84"/>
        </w:rPr>
        <w:t>202</w:t>
      </w:r>
      <w:r>
        <w:rPr>
          <w:rFonts w:hint="eastAsia"/>
          <w:color w:val="auto"/>
          <w:sz w:val="84"/>
          <w:szCs w:val="84"/>
          <w:lang w:val="en-US" w:eastAsia="zh-CN"/>
        </w:rPr>
        <w:t>3</w:t>
      </w:r>
      <w:r>
        <w:rPr>
          <w:rFonts w:hint="eastAsia"/>
          <w:color w:val="auto"/>
          <w:sz w:val="84"/>
          <w:szCs w:val="84"/>
        </w:rPr>
        <w:t>年度</w:t>
      </w:r>
    </w:p>
    <w:p w14:paraId="37BB6CDD">
      <w:pPr>
        <w:pStyle w:val="10"/>
        <w:jc w:val="center"/>
        <w:rPr>
          <w:color w:val="auto"/>
          <w:sz w:val="84"/>
          <w:szCs w:val="84"/>
        </w:rPr>
      </w:pPr>
      <w:r>
        <w:rPr>
          <w:rFonts w:hint="eastAsia"/>
          <w:color w:val="auto"/>
          <w:sz w:val="84"/>
          <w:szCs w:val="84"/>
          <w:lang w:val="en-US" w:eastAsia="zh-CN"/>
        </w:rPr>
        <w:t>岳阳市公安局三荷机场分局部门</w:t>
      </w:r>
      <w:r>
        <w:rPr>
          <w:rFonts w:hint="eastAsia"/>
          <w:color w:val="auto"/>
          <w:sz w:val="84"/>
          <w:szCs w:val="84"/>
        </w:rPr>
        <w:t>决算</w:t>
      </w:r>
    </w:p>
    <w:p w14:paraId="4B1B64F9">
      <w:pPr>
        <w:pStyle w:val="10"/>
        <w:jc w:val="center"/>
        <w:rPr>
          <w:color w:val="FF0000"/>
          <w:sz w:val="84"/>
          <w:szCs w:val="84"/>
        </w:rPr>
      </w:pPr>
    </w:p>
    <w:p w14:paraId="336F69FE">
      <w:pPr>
        <w:pStyle w:val="10"/>
        <w:jc w:val="center"/>
        <w:rPr>
          <w:color w:val="FF0000"/>
          <w:sz w:val="56"/>
          <w:szCs w:val="56"/>
        </w:rPr>
      </w:pPr>
    </w:p>
    <w:p w14:paraId="1ABEC6B7">
      <w:pPr>
        <w:pStyle w:val="10"/>
        <w:jc w:val="center"/>
        <w:rPr>
          <w:color w:val="FF0000"/>
          <w:sz w:val="56"/>
          <w:szCs w:val="56"/>
        </w:rPr>
      </w:pPr>
    </w:p>
    <w:p w14:paraId="35EEB835">
      <w:pPr>
        <w:pStyle w:val="10"/>
        <w:jc w:val="center"/>
        <w:rPr>
          <w:color w:val="FF0000"/>
          <w:sz w:val="56"/>
          <w:szCs w:val="56"/>
        </w:rPr>
      </w:pPr>
    </w:p>
    <w:p w14:paraId="1C021ACB">
      <w:pPr>
        <w:pStyle w:val="10"/>
        <w:jc w:val="center"/>
        <w:rPr>
          <w:color w:val="FF0000"/>
          <w:sz w:val="56"/>
          <w:szCs w:val="56"/>
        </w:rPr>
      </w:pPr>
    </w:p>
    <w:p w14:paraId="03A33918">
      <w:pPr>
        <w:pStyle w:val="10"/>
        <w:jc w:val="center"/>
        <w:rPr>
          <w:color w:val="FF0000"/>
          <w:sz w:val="32"/>
          <w:szCs w:val="32"/>
        </w:rPr>
      </w:pPr>
    </w:p>
    <w:p w14:paraId="475E0B73">
      <w:pPr>
        <w:pStyle w:val="10"/>
        <w:jc w:val="center"/>
        <w:rPr>
          <w:color w:val="FF0000"/>
          <w:sz w:val="32"/>
          <w:szCs w:val="32"/>
        </w:rPr>
      </w:pPr>
    </w:p>
    <w:p w14:paraId="14BAD1E7">
      <w:pPr>
        <w:pStyle w:val="10"/>
        <w:jc w:val="center"/>
        <w:rPr>
          <w:color w:val="FF0000"/>
          <w:sz w:val="32"/>
          <w:szCs w:val="32"/>
        </w:rPr>
      </w:pPr>
    </w:p>
    <w:p w14:paraId="254AA82B">
      <w:pPr>
        <w:pStyle w:val="10"/>
        <w:keepNext w:val="0"/>
        <w:keepLines w:val="0"/>
        <w:pageBreakBefore w:val="0"/>
        <w:widowControl w:val="0"/>
        <w:kinsoku/>
        <w:wordWrap/>
        <w:overflowPunct/>
        <w:topLinePunct w:val="0"/>
        <w:bidi w:val="0"/>
        <w:snapToGrid/>
        <w:spacing w:line="480" w:lineRule="exact"/>
        <w:ind w:firstLine="5060" w:firstLineChars="1400"/>
        <w:jc w:val="both"/>
        <w:textAlignment w:val="auto"/>
        <w:rPr>
          <w:rFonts w:hint="eastAsia"/>
          <w:b/>
          <w:color w:val="FF0000"/>
          <w:sz w:val="36"/>
          <w:szCs w:val="28"/>
        </w:rPr>
      </w:pPr>
    </w:p>
    <w:p w14:paraId="46FD7CE1">
      <w:pPr>
        <w:pStyle w:val="10"/>
        <w:keepNext w:val="0"/>
        <w:keepLines w:val="0"/>
        <w:pageBreakBefore w:val="0"/>
        <w:widowControl w:val="0"/>
        <w:kinsoku/>
        <w:wordWrap/>
        <w:overflowPunct/>
        <w:topLinePunct w:val="0"/>
        <w:bidi w:val="0"/>
        <w:snapToGrid/>
        <w:spacing w:line="480" w:lineRule="exact"/>
        <w:ind w:firstLine="5060" w:firstLineChars="1400"/>
        <w:jc w:val="both"/>
        <w:textAlignment w:val="auto"/>
        <w:rPr>
          <w:rFonts w:hint="eastAsia"/>
          <w:b/>
          <w:color w:val="FF0000"/>
          <w:sz w:val="36"/>
          <w:szCs w:val="28"/>
        </w:rPr>
      </w:pPr>
    </w:p>
    <w:p w14:paraId="48FE7F09">
      <w:pPr>
        <w:pStyle w:val="10"/>
        <w:keepNext w:val="0"/>
        <w:keepLines w:val="0"/>
        <w:pageBreakBefore w:val="0"/>
        <w:widowControl w:val="0"/>
        <w:kinsoku/>
        <w:wordWrap/>
        <w:overflowPunct/>
        <w:topLinePunct w:val="0"/>
        <w:bidi w:val="0"/>
        <w:snapToGrid/>
        <w:spacing w:line="480" w:lineRule="exact"/>
        <w:ind w:firstLine="5060" w:firstLineChars="1400"/>
        <w:jc w:val="both"/>
        <w:textAlignment w:val="auto"/>
        <w:rPr>
          <w:b/>
          <w:color w:val="auto"/>
          <w:sz w:val="36"/>
          <w:szCs w:val="28"/>
        </w:rPr>
      </w:pPr>
      <w:r>
        <w:rPr>
          <w:rFonts w:hint="eastAsia"/>
          <w:b/>
          <w:color w:val="auto"/>
          <w:sz w:val="36"/>
          <w:szCs w:val="28"/>
        </w:rPr>
        <w:t>目录</w:t>
      </w:r>
    </w:p>
    <w:p w14:paraId="2CAE76B3">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b/>
          <w:color w:val="auto"/>
          <w:sz w:val="28"/>
          <w:szCs w:val="28"/>
        </w:rPr>
        <w:t>第一部分</w:t>
      </w:r>
      <w:r>
        <w:rPr>
          <w:rFonts w:hint="eastAsia"/>
          <w:b/>
          <w:color w:val="auto"/>
          <w:sz w:val="28"/>
          <w:szCs w:val="28"/>
          <w:lang w:val="en-US" w:eastAsia="zh-CN"/>
        </w:rPr>
        <w:t xml:space="preserve">  岳阳市公安局三荷机场分局</w:t>
      </w:r>
      <w:r>
        <w:rPr>
          <w:rFonts w:hint="eastAsia"/>
          <w:b/>
          <w:color w:val="auto"/>
          <w:sz w:val="28"/>
          <w:szCs w:val="28"/>
        </w:rPr>
        <w:t>单位概况</w:t>
      </w:r>
    </w:p>
    <w:p w14:paraId="78F5422E">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一、部门职责</w:t>
      </w:r>
    </w:p>
    <w:p w14:paraId="4D9899BF">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二、机构设置</w:t>
      </w:r>
      <w:r>
        <w:rPr>
          <w:rFonts w:hint="eastAsia" w:ascii="仿宋" w:hAnsi="仿宋" w:eastAsia="仿宋" w:cs="仿宋"/>
          <w:color w:val="auto"/>
          <w:sz w:val="28"/>
          <w:szCs w:val="28"/>
          <w:lang w:val="en-US" w:eastAsia="zh-CN"/>
        </w:rPr>
        <w:t>及决算单位构成</w:t>
      </w:r>
    </w:p>
    <w:p w14:paraId="3B93D846">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hAnsi="仿宋_GB2312"/>
          <w:b/>
          <w:color w:val="auto"/>
          <w:sz w:val="28"/>
          <w:szCs w:val="28"/>
        </w:rPr>
        <w:t>第二部分</w:t>
      </w:r>
      <w:r>
        <w:rPr>
          <w:rFonts w:hint="eastAsia" w:hAnsi="仿宋_GB2312"/>
          <w:b/>
          <w:color w:val="auto"/>
          <w:sz w:val="28"/>
          <w:szCs w:val="28"/>
          <w:lang w:val="en-US" w:eastAsia="zh-CN"/>
        </w:rPr>
        <w:t xml:space="preserve">  </w:t>
      </w:r>
      <w:r>
        <w:rPr>
          <w:rFonts w:hint="eastAsia" w:hAnsi="仿宋_GB2312"/>
          <w:b/>
          <w:color w:val="auto"/>
          <w:sz w:val="28"/>
          <w:szCs w:val="28"/>
        </w:rPr>
        <w:t>部门决算表</w:t>
      </w:r>
    </w:p>
    <w:p w14:paraId="17A9E4A9">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一、收入支出决算总表</w:t>
      </w:r>
    </w:p>
    <w:p w14:paraId="22A3144D">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二、收入决算表</w:t>
      </w:r>
    </w:p>
    <w:p w14:paraId="62006ACA">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三、支出决算表</w:t>
      </w:r>
    </w:p>
    <w:p w14:paraId="2A770B66">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四、财政拨款收入支出决算总表</w:t>
      </w:r>
    </w:p>
    <w:p w14:paraId="15FF5ACB">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五、一般公共预算财政拨款支出决算表</w:t>
      </w:r>
    </w:p>
    <w:p w14:paraId="457AECB9">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六、一般公共预算财政拨款基本支出决算明细表</w:t>
      </w:r>
    </w:p>
    <w:p w14:paraId="3E4F5620">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七、政府性基金预算财政拨款收入支出决算表</w:t>
      </w:r>
    </w:p>
    <w:p w14:paraId="6B30F36A">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八、国有资本经营预算财政拨款支出决算表</w:t>
      </w:r>
    </w:p>
    <w:p w14:paraId="6D5181C2">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九、财政拨款“三公”经费支出决算表</w:t>
      </w:r>
    </w:p>
    <w:p w14:paraId="13D6D648">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hAnsi="仿宋_GB2312"/>
          <w:b/>
          <w:color w:val="auto"/>
          <w:sz w:val="28"/>
          <w:szCs w:val="28"/>
        </w:rPr>
        <w:t>第三部分</w:t>
      </w:r>
      <w:r>
        <w:rPr>
          <w:rFonts w:hint="eastAsia" w:hAnsi="仿宋_GB2312"/>
          <w:b/>
          <w:color w:val="auto"/>
          <w:sz w:val="28"/>
          <w:szCs w:val="28"/>
          <w:lang w:val="en-US" w:eastAsia="zh-CN"/>
        </w:rPr>
        <w:t xml:space="preserve">  </w:t>
      </w:r>
      <w:r>
        <w:rPr>
          <w:rFonts w:hint="eastAsia" w:hAnsi="仿宋_GB2312"/>
          <w:b/>
          <w:color w:val="auto"/>
          <w:sz w:val="28"/>
          <w:szCs w:val="28"/>
        </w:rPr>
        <w:t>部门决算情况说明</w:t>
      </w:r>
    </w:p>
    <w:p w14:paraId="4EB19739">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一、收入支出决算总体情况说明</w:t>
      </w:r>
    </w:p>
    <w:p w14:paraId="33C9C045">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二、收入决算情况说明</w:t>
      </w:r>
    </w:p>
    <w:p w14:paraId="0E24CA70">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三、支出决算情况说明</w:t>
      </w:r>
    </w:p>
    <w:p w14:paraId="20CF9926">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四、财政拨款收入支出决算总体情况说明</w:t>
      </w:r>
    </w:p>
    <w:p w14:paraId="282DEA8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五、一般公共预算财政拨款支出决算情况说明</w:t>
      </w:r>
    </w:p>
    <w:p w14:paraId="011D417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六、一般公共预算财政拨款基本支出决算情况说明</w:t>
      </w:r>
    </w:p>
    <w:p w14:paraId="279FDD6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七、政府性基金预算收入支出决算情况</w:t>
      </w:r>
    </w:p>
    <w:p w14:paraId="0E74565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八、</w:t>
      </w:r>
      <w:r>
        <w:rPr>
          <w:rFonts w:hint="eastAsia" w:ascii="仿宋" w:hAnsi="仿宋" w:eastAsia="仿宋" w:cs="仿宋"/>
          <w:color w:val="auto"/>
          <w:sz w:val="28"/>
          <w:szCs w:val="28"/>
        </w:rPr>
        <w:t>国有资本经营预算财政拨款支出决算</w:t>
      </w:r>
      <w:r>
        <w:rPr>
          <w:rFonts w:hint="eastAsia" w:ascii="仿宋" w:hAnsi="仿宋" w:eastAsia="仿宋" w:cs="仿宋"/>
          <w:color w:val="auto"/>
          <w:sz w:val="28"/>
          <w:szCs w:val="28"/>
          <w:lang w:eastAsia="zh-CN"/>
        </w:rPr>
        <w:t>情况</w:t>
      </w:r>
    </w:p>
    <w:p w14:paraId="72D7EFA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九、财政拨款三公经费支出决算情况说明</w:t>
      </w:r>
    </w:p>
    <w:p w14:paraId="429C250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w:t>
      </w:r>
      <w:r>
        <w:rPr>
          <w:rFonts w:hint="eastAsia" w:ascii="仿宋" w:hAnsi="仿宋" w:eastAsia="仿宋" w:cs="仿宋"/>
          <w:color w:val="auto"/>
          <w:kern w:val="0"/>
          <w:sz w:val="28"/>
          <w:szCs w:val="28"/>
          <w:lang w:val="en-US" w:eastAsia="zh-CN"/>
        </w:rPr>
        <w:t>关于</w:t>
      </w:r>
      <w:r>
        <w:rPr>
          <w:rFonts w:hint="eastAsia" w:ascii="仿宋" w:hAnsi="仿宋" w:eastAsia="仿宋" w:cs="仿宋"/>
          <w:color w:val="auto"/>
          <w:kern w:val="0"/>
          <w:sz w:val="28"/>
          <w:szCs w:val="28"/>
        </w:rPr>
        <w:t>机关运行经费支出说明</w:t>
      </w:r>
    </w:p>
    <w:p w14:paraId="18FAD597">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十一、一般性支出情况说明</w:t>
      </w:r>
    </w:p>
    <w:p w14:paraId="2514751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十二、</w:t>
      </w:r>
      <w:r>
        <w:rPr>
          <w:rFonts w:hint="eastAsia" w:ascii="仿宋" w:hAnsi="仿宋" w:eastAsia="仿宋" w:cs="仿宋"/>
          <w:color w:val="auto"/>
          <w:sz w:val="28"/>
          <w:szCs w:val="28"/>
          <w:lang w:val="en-US" w:eastAsia="zh-CN"/>
        </w:rPr>
        <w:t>关于</w:t>
      </w:r>
      <w:r>
        <w:rPr>
          <w:rFonts w:hint="eastAsia" w:ascii="仿宋" w:hAnsi="仿宋" w:eastAsia="仿宋" w:cs="仿宋"/>
          <w:color w:val="auto"/>
          <w:kern w:val="0"/>
          <w:sz w:val="28"/>
          <w:szCs w:val="28"/>
        </w:rPr>
        <w:t>政府采购支出说明</w:t>
      </w:r>
    </w:p>
    <w:p w14:paraId="7475DF0C">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十三、</w:t>
      </w:r>
      <w:r>
        <w:rPr>
          <w:rFonts w:hint="eastAsia" w:ascii="仿宋" w:hAnsi="仿宋" w:eastAsia="仿宋" w:cs="仿宋"/>
          <w:color w:val="auto"/>
          <w:sz w:val="28"/>
          <w:szCs w:val="28"/>
          <w:lang w:val="en-US" w:eastAsia="zh-CN"/>
        </w:rPr>
        <w:t>关于</w:t>
      </w:r>
      <w:r>
        <w:rPr>
          <w:rFonts w:hint="eastAsia" w:ascii="仿宋" w:hAnsi="仿宋" w:eastAsia="仿宋" w:cs="仿宋"/>
          <w:color w:val="auto"/>
          <w:sz w:val="28"/>
          <w:szCs w:val="28"/>
        </w:rPr>
        <w:t>国有资产占用情况说明</w:t>
      </w:r>
    </w:p>
    <w:p w14:paraId="437E91E9">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十四、</w:t>
      </w:r>
      <w:r>
        <w:rPr>
          <w:rFonts w:hint="eastAsia" w:ascii="仿宋" w:hAnsi="仿宋" w:eastAsia="仿宋" w:cs="仿宋"/>
          <w:color w:val="auto"/>
          <w:sz w:val="28"/>
          <w:szCs w:val="28"/>
          <w:lang w:val="en-US" w:eastAsia="zh-CN"/>
        </w:rPr>
        <w:t>关于2023年度</w:t>
      </w:r>
      <w:r>
        <w:rPr>
          <w:rFonts w:hint="eastAsia" w:ascii="仿宋" w:hAnsi="仿宋" w:eastAsia="仿宋" w:cs="仿宋"/>
          <w:color w:val="auto"/>
          <w:sz w:val="28"/>
          <w:szCs w:val="28"/>
        </w:rPr>
        <w:t>预算绩效情况</w:t>
      </w:r>
      <w:r>
        <w:rPr>
          <w:rFonts w:hint="eastAsia" w:ascii="仿宋" w:hAnsi="仿宋" w:eastAsia="仿宋" w:cs="仿宋"/>
          <w:color w:val="auto"/>
          <w:sz w:val="28"/>
          <w:szCs w:val="28"/>
          <w:lang w:val="en-US" w:eastAsia="zh-CN"/>
        </w:rPr>
        <w:t>的</w:t>
      </w:r>
      <w:r>
        <w:rPr>
          <w:rFonts w:hint="eastAsia" w:ascii="仿宋" w:hAnsi="仿宋" w:eastAsia="仿宋" w:cs="仿宋"/>
          <w:color w:val="auto"/>
          <w:sz w:val="28"/>
          <w:szCs w:val="28"/>
        </w:rPr>
        <w:t>说明</w:t>
      </w:r>
    </w:p>
    <w:p w14:paraId="27380A70">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auto"/>
          <w:kern w:val="0"/>
          <w:sz w:val="28"/>
          <w:szCs w:val="28"/>
        </w:rPr>
      </w:pPr>
      <w:r>
        <w:rPr>
          <w:rFonts w:ascii="黑体" w:hAnsi="黑体" w:eastAsia="黑体" w:cs="黑体"/>
          <w:b/>
          <w:color w:val="auto"/>
          <w:kern w:val="0"/>
          <w:sz w:val="28"/>
          <w:szCs w:val="28"/>
        </w:rPr>
        <w:t>第四部分</w:t>
      </w:r>
      <w:r>
        <w:rPr>
          <w:rFonts w:hint="eastAsia" w:ascii="黑体" w:hAnsi="黑体" w:eastAsia="黑体" w:cs="黑体"/>
          <w:b/>
          <w:color w:val="auto"/>
          <w:kern w:val="0"/>
          <w:sz w:val="28"/>
          <w:szCs w:val="28"/>
          <w:lang w:val="en-US" w:eastAsia="zh-CN"/>
        </w:rPr>
        <w:t xml:space="preserve">  </w:t>
      </w:r>
      <w:r>
        <w:rPr>
          <w:rFonts w:ascii="黑体" w:hAnsi="黑体" w:eastAsia="黑体" w:cs="黑体"/>
          <w:b/>
          <w:color w:val="auto"/>
          <w:kern w:val="0"/>
          <w:sz w:val="28"/>
          <w:szCs w:val="28"/>
        </w:rPr>
        <w:t>名词解释</w:t>
      </w:r>
    </w:p>
    <w:p w14:paraId="4204A401">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hint="default" w:ascii="黑体" w:hAnsi="黑体" w:eastAsia="黑体" w:cs="黑体"/>
          <w:b/>
          <w:color w:val="auto"/>
          <w:kern w:val="0"/>
          <w:sz w:val="28"/>
          <w:szCs w:val="28"/>
          <w:lang w:val="en-US" w:eastAsia="zh-CN"/>
        </w:rPr>
      </w:pPr>
      <w:r>
        <w:rPr>
          <w:rFonts w:hint="eastAsia" w:ascii="黑体" w:hAnsi="黑体" w:eastAsia="黑体" w:cs="黑体"/>
          <w:b/>
          <w:color w:val="auto"/>
          <w:kern w:val="0"/>
          <w:sz w:val="28"/>
          <w:szCs w:val="28"/>
          <w:lang w:val="en-US" w:eastAsia="zh-CN"/>
        </w:rPr>
        <w:t>第五部分  附件</w:t>
      </w:r>
    </w:p>
    <w:p w14:paraId="6D94AD06">
      <w:pPr>
        <w:keepNext w:val="0"/>
        <w:keepLines w:val="0"/>
        <w:pageBreakBefore w:val="0"/>
        <w:widowControl w:val="0"/>
        <w:kinsoku/>
        <w:wordWrap/>
        <w:overflowPunct/>
        <w:topLinePunct w:val="0"/>
        <w:bidi w:val="0"/>
        <w:snapToGrid/>
        <w:spacing w:line="620" w:lineRule="exact"/>
        <w:jc w:val="center"/>
        <w:textAlignment w:val="auto"/>
        <w:rPr>
          <w:color w:val="FF0000"/>
          <w:sz w:val="72"/>
          <w:szCs w:val="72"/>
        </w:rPr>
      </w:pPr>
    </w:p>
    <w:p w14:paraId="3920B5C4">
      <w:pPr>
        <w:jc w:val="center"/>
        <w:rPr>
          <w:color w:val="FF0000"/>
          <w:sz w:val="72"/>
          <w:szCs w:val="72"/>
        </w:rPr>
      </w:pPr>
    </w:p>
    <w:p w14:paraId="771A18B4">
      <w:pPr>
        <w:jc w:val="center"/>
        <w:rPr>
          <w:color w:val="FF0000"/>
          <w:sz w:val="72"/>
          <w:szCs w:val="72"/>
        </w:rPr>
      </w:pPr>
    </w:p>
    <w:p w14:paraId="668EFC8F">
      <w:pPr>
        <w:jc w:val="center"/>
        <w:rPr>
          <w:color w:val="FF0000"/>
          <w:sz w:val="72"/>
          <w:szCs w:val="72"/>
        </w:rPr>
      </w:pPr>
    </w:p>
    <w:p w14:paraId="5B9DFF2D">
      <w:pPr>
        <w:pStyle w:val="10"/>
        <w:jc w:val="center"/>
        <w:rPr>
          <w:color w:val="auto"/>
          <w:sz w:val="84"/>
          <w:szCs w:val="84"/>
        </w:rPr>
      </w:pPr>
      <w:r>
        <w:rPr>
          <w:rFonts w:hint="eastAsia"/>
          <w:color w:val="auto"/>
          <w:sz w:val="84"/>
          <w:szCs w:val="84"/>
        </w:rPr>
        <w:t>第一部分</w:t>
      </w:r>
      <w:r>
        <w:rPr>
          <w:color w:val="auto"/>
          <w:sz w:val="84"/>
          <w:szCs w:val="84"/>
        </w:rPr>
        <w:t xml:space="preserve"> </w:t>
      </w:r>
    </w:p>
    <w:p w14:paraId="50074A02">
      <w:pPr>
        <w:pStyle w:val="10"/>
        <w:jc w:val="center"/>
        <w:rPr>
          <w:color w:val="auto"/>
          <w:sz w:val="84"/>
          <w:szCs w:val="84"/>
        </w:rPr>
      </w:pPr>
    </w:p>
    <w:p w14:paraId="64D5061F">
      <w:pPr>
        <w:pStyle w:val="10"/>
        <w:jc w:val="center"/>
        <w:rPr>
          <w:color w:val="auto"/>
          <w:sz w:val="84"/>
          <w:szCs w:val="84"/>
        </w:rPr>
      </w:pPr>
      <w:r>
        <w:rPr>
          <w:rFonts w:hint="eastAsia"/>
          <w:color w:val="auto"/>
          <w:sz w:val="84"/>
          <w:szCs w:val="84"/>
          <w:lang w:val="en-US" w:eastAsia="zh-CN"/>
        </w:rPr>
        <w:t>岳阳市公安局三荷机场分局</w:t>
      </w:r>
      <w:r>
        <w:rPr>
          <w:rFonts w:hint="eastAsia"/>
          <w:color w:val="auto"/>
          <w:sz w:val="84"/>
          <w:szCs w:val="84"/>
        </w:rPr>
        <w:t>单位概况</w:t>
      </w:r>
    </w:p>
    <w:p w14:paraId="6C0B0AFC">
      <w:pPr>
        <w:jc w:val="center"/>
        <w:rPr>
          <w:color w:val="FF0000"/>
          <w:sz w:val="72"/>
          <w:szCs w:val="72"/>
        </w:rPr>
      </w:pPr>
    </w:p>
    <w:p w14:paraId="3B173534">
      <w:pPr>
        <w:jc w:val="center"/>
        <w:rPr>
          <w:color w:val="FF0000"/>
          <w:sz w:val="72"/>
          <w:szCs w:val="72"/>
        </w:rPr>
      </w:pPr>
    </w:p>
    <w:p w14:paraId="7FE9F41E">
      <w:pPr>
        <w:jc w:val="center"/>
        <w:rPr>
          <w:color w:val="FF0000"/>
          <w:sz w:val="72"/>
          <w:szCs w:val="72"/>
        </w:rPr>
      </w:pPr>
    </w:p>
    <w:p w14:paraId="16BA0C30">
      <w:pPr>
        <w:jc w:val="center"/>
        <w:rPr>
          <w:color w:val="FF0000"/>
          <w:sz w:val="72"/>
          <w:szCs w:val="72"/>
        </w:rPr>
      </w:pPr>
    </w:p>
    <w:p w14:paraId="47DC6250">
      <w:pPr>
        <w:jc w:val="center"/>
        <w:rPr>
          <w:color w:val="FF0000"/>
          <w:sz w:val="72"/>
          <w:szCs w:val="72"/>
        </w:rPr>
      </w:pPr>
    </w:p>
    <w:p w14:paraId="083A1FEB">
      <w:pPr>
        <w:jc w:val="center"/>
        <w:rPr>
          <w:color w:val="FF0000"/>
          <w:sz w:val="72"/>
          <w:szCs w:val="72"/>
        </w:rPr>
      </w:pPr>
    </w:p>
    <w:p w14:paraId="719F71CD">
      <w:pPr>
        <w:pStyle w:val="11"/>
        <w:ind w:left="720" w:firstLine="0" w:firstLineChars="0"/>
        <w:jc w:val="left"/>
        <w:rPr>
          <w:rFonts w:ascii="黑体" w:hAnsi="黑体" w:eastAsia="黑体"/>
          <w:color w:val="FF0000"/>
          <w:sz w:val="32"/>
          <w:szCs w:val="32"/>
        </w:rPr>
      </w:pPr>
    </w:p>
    <w:p w14:paraId="19611784">
      <w:pPr>
        <w:pStyle w:val="11"/>
        <w:ind w:left="720" w:firstLine="0" w:firstLineChars="0"/>
        <w:jc w:val="left"/>
        <w:rPr>
          <w:rFonts w:ascii="黑体" w:hAnsi="黑体" w:eastAsia="黑体"/>
          <w:color w:val="FF0000"/>
          <w:sz w:val="32"/>
          <w:szCs w:val="32"/>
        </w:rPr>
      </w:pPr>
    </w:p>
    <w:p w14:paraId="66006ABC">
      <w:pPr>
        <w:pStyle w:val="11"/>
        <w:ind w:left="720" w:firstLine="0" w:firstLineChars="0"/>
        <w:jc w:val="left"/>
        <w:rPr>
          <w:rFonts w:ascii="黑体" w:hAnsi="黑体" w:eastAsia="黑体"/>
          <w:color w:val="FF0000"/>
          <w:sz w:val="32"/>
          <w:szCs w:val="32"/>
        </w:rPr>
      </w:pPr>
    </w:p>
    <w:p w14:paraId="6B97F426">
      <w:pPr>
        <w:pStyle w:val="11"/>
        <w:numPr>
          <w:ilvl w:val="0"/>
          <w:numId w:val="0"/>
        </w:numPr>
        <w:ind w:leftChars="0"/>
        <w:jc w:val="left"/>
        <w:rPr>
          <w:rFonts w:ascii="黑体" w:hAnsi="黑体" w:eastAsia="黑体"/>
          <w:color w:val="auto"/>
          <w:sz w:val="32"/>
          <w:szCs w:val="32"/>
        </w:rPr>
      </w:pPr>
      <w:r>
        <w:rPr>
          <w:rFonts w:hint="eastAsia" w:ascii="黑体" w:hAnsi="黑体" w:eastAsia="黑体"/>
          <w:color w:val="FF0000"/>
          <w:sz w:val="32"/>
          <w:szCs w:val="32"/>
          <w:lang w:val="en-US" w:eastAsia="zh-CN"/>
        </w:rPr>
        <w:t xml:space="preserve">  </w:t>
      </w:r>
      <w:r>
        <w:rPr>
          <w:rFonts w:hint="eastAsia" w:ascii="黑体" w:hAnsi="黑体" w:eastAsia="黑体"/>
          <w:color w:val="auto"/>
          <w:sz w:val="32"/>
          <w:szCs w:val="32"/>
          <w:lang w:val="en-US" w:eastAsia="zh-CN"/>
        </w:rPr>
        <w:t xml:space="preserve"> 一、 </w:t>
      </w:r>
      <w:r>
        <w:rPr>
          <w:rFonts w:ascii="黑体" w:hAnsi="黑体" w:eastAsia="黑体"/>
          <w:color w:val="auto"/>
          <w:sz w:val="32"/>
          <w:szCs w:val="32"/>
        </w:rPr>
        <w:t>部门职责</w:t>
      </w:r>
    </w:p>
    <w:p w14:paraId="59A6F740">
      <w:p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（一）</w:t>
      </w:r>
      <w:r>
        <w:rPr>
          <w:rFonts w:hint="eastAsia" w:ascii="仿宋" w:hAnsi="仿宋" w:eastAsia="仿宋" w:cs="仿宋"/>
          <w:color w:val="auto"/>
          <w:sz w:val="32"/>
          <w:szCs w:val="32"/>
          <w:lang w:val="en-US" w:eastAsia="zh-CN"/>
        </w:rPr>
        <w:t>岳阳市公安局三荷机场分局</w:t>
      </w:r>
      <w:r>
        <w:rPr>
          <w:rFonts w:hint="eastAsia" w:ascii="仿宋" w:hAnsi="仿宋" w:eastAsia="仿宋" w:cs="仿宋"/>
          <w:color w:val="auto"/>
          <w:sz w:val="32"/>
          <w:szCs w:val="32"/>
        </w:rPr>
        <w:t>负责本机场范围内的空防、治安、交通管理工作。处置非法干扰民用航空安全事件，维护机场范围道路交通，治安秩序；预防及侦破危害民用航空安全犯罪和机场范围内的其他刑事犯罪案件，负责监督指导机场安全检查工作，承担安全检查现场执勤，维护安全检查现场秩序，监视进、出港旅客中对航空安全可能构成威胁的人</w:t>
      </w:r>
      <w:r>
        <w:rPr>
          <w:rFonts w:hint="eastAsia" w:ascii="仿宋" w:hAnsi="仿宋" w:eastAsia="仿宋" w:cs="仿宋"/>
          <w:color w:val="auto"/>
          <w:sz w:val="32"/>
          <w:szCs w:val="32"/>
          <w:lang w:eastAsia="zh-CN"/>
        </w:rPr>
        <w:t>。</w:t>
      </w:r>
    </w:p>
    <w:p w14:paraId="5896A346">
      <w:p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（二）与机场管理机构、公共航空运输企业、保安服务机构等共同制定应急预案，以应对并控制劫持、破坏、爆炸或其他威胁；对发生在机场的重大</w:t>
      </w:r>
      <w:r>
        <w:rPr>
          <w:rFonts w:hint="eastAsia" w:ascii="仿宋" w:hAnsi="仿宋" w:eastAsia="仿宋" w:cs="仿宋"/>
          <w:color w:val="auto"/>
          <w:sz w:val="32"/>
          <w:szCs w:val="32"/>
          <w:lang w:val="en-US" w:eastAsia="zh-CN"/>
        </w:rPr>
        <w:t>事件</w:t>
      </w:r>
      <w:r>
        <w:rPr>
          <w:rFonts w:hint="eastAsia" w:ascii="仿宋" w:hAnsi="仿宋" w:eastAsia="仿宋" w:cs="仿宋"/>
          <w:color w:val="auto"/>
          <w:sz w:val="32"/>
          <w:szCs w:val="32"/>
        </w:rPr>
        <w:t>提供快速武装反应；负责辖区内专机地面安全警卫工作；处理其他影响机场安全的事项和上级民航公安机关交办的其他有关航空安全事宜。</w:t>
      </w:r>
    </w:p>
    <w:p w14:paraId="08E9CBBA">
      <w:pPr>
        <w:widowControl/>
        <w:spacing w:line="600" w:lineRule="exact"/>
        <w:ind w:firstLine="640" w:firstLineChars="200"/>
        <w:rPr>
          <w:rFonts w:ascii="黑体" w:hAnsi="黑体" w:eastAsia="黑体"/>
          <w:bCs/>
          <w:color w:val="auto"/>
          <w:kern w:val="0"/>
          <w:sz w:val="32"/>
          <w:szCs w:val="32"/>
        </w:rPr>
      </w:pPr>
      <w:r>
        <w:rPr>
          <w:rFonts w:hint="eastAsia" w:ascii="黑体" w:hAnsi="黑体" w:eastAsia="黑体"/>
          <w:bCs/>
          <w:color w:val="auto"/>
          <w:kern w:val="0"/>
          <w:sz w:val="32"/>
          <w:szCs w:val="32"/>
        </w:rPr>
        <w:t>二、机构设置及决算单位构成</w:t>
      </w:r>
    </w:p>
    <w:p w14:paraId="36FA6FD3">
      <w:pPr>
        <w:widowControl/>
        <w:spacing w:line="600" w:lineRule="exact"/>
        <w:ind w:firstLine="643" w:firstLineChars="200"/>
        <w:rPr>
          <w:rFonts w:hint="eastAsia" w:ascii="仿宋" w:hAnsi="仿宋" w:eastAsia="仿宋" w:cs="仿宋"/>
          <w:bCs/>
          <w:color w:val="auto"/>
          <w:kern w:val="0"/>
          <w:sz w:val="32"/>
          <w:szCs w:val="32"/>
          <w:lang w:val="en-US" w:eastAsia="zh-CN"/>
        </w:rPr>
      </w:pPr>
      <w:r>
        <w:rPr>
          <w:rFonts w:hint="eastAsia" w:ascii="仿宋" w:hAnsi="仿宋" w:eastAsia="仿宋" w:cs="仿宋"/>
          <w:b/>
          <w:bCs w:val="0"/>
          <w:color w:val="auto"/>
          <w:kern w:val="0"/>
          <w:sz w:val="32"/>
          <w:szCs w:val="32"/>
        </w:rPr>
        <w:t>（一）内设机构设置。</w:t>
      </w:r>
      <w:r>
        <w:rPr>
          <w:rFonts w:hint="eastAsia" w:ascii="仿宋" w:hAnsi="仿宋" w:eastAsia="仿宋" w:cs="仿宋"/>
          <w:bCs/>
          <w:color w:val="auto"/>
          <w:kern w:val="0"/>
          <w:sz w:val="32"/>
          <w:szCs w:val="32"/>
          <w:lang w:val="en-US" w:eastAsia="zh-CN"/>
        </w:rPr>
        <w:t xml:space="preserve">    </w:t>
      </w:r>
    </w:p>
    <w:p w14:paraId="287E23B0">
      <w:pPr>
        <w:widowControl/>
        <w:spacing w:line="600" w:lineRule="exact"/>
        <w:ind w:firstLine="640" w:firstLineChars="200"/>
        <w:rPr>
          <w:rFonts w:hint="eastAsia" w:ascii="仿宋" w:hAnsi="仿宋" w:eastAsia="仿宋" w:cs="仿宋"/>
          <w:bCs/>
          <w:color w:val="auto"/>
          <w:kern w:val="0"/>
          <w:sz w:val="32"/>
          <w:szCs w:val="32"/>
          <w:lang w:val="en-US" w:eastAsia="zh-CN"/>
        </w:rPr>
      </w:pPr>
      <w:r>
        <w:rPr>
          <w:rFonts w:hint="eastAsia" w:ascii="仿宋" w:hAnsi="仿宋" w:eastAsia="仿宋" w:cs="仿宋"/>
          <w:b w:val="0"/>
          <w:bCs/>
          <w:color w:val="auto"/>
          <w:sz w:val="32"/>
          <w:szCs w:val="32"/>
          <w:lang w:val="en-US" w:eastAsia="zh-CN"/>
        </w:rPr>
        <w:t>岳阳市公安局三荷机场分局内设机构包括：指挥保障室、机场派出所、案件侦察大队、交警大队。</w:t>
      </w:r>
    </w:p>
    <w:p w14:paraId="6B2B4750">
      <w:pPr>
        <w:widowControl/>
        <w:numPr>
          <w:ilvl w:val="0"/>
          <w:numId w:val="0"/>
        </w:numPr>
        <w:spacing w:line="600" w:lineRule="exact"/>
        <w:rPr>
          <w:rFonts w:hint="eastAsia" w:ascii="仿宋" w:hAnsi="仿宋" w:eastAsia="仿宋" w:cs="仿宋"/>
          <w:bCs/>
          <w:color w:val="auto"/>
          <w:kern w:val="0"/>
          <w:sz w:val="32"/>
          <w:szCs w:val="32"/>
        </w:rPr>
      </w:pPr>
      <w:r>
        <w:rPr>
          <w:rFonts w:hint="eastAsia" w:ascii="仿宋" w:hAnsi="仿宋" w:eastAsia="仿宋" w:cs="仿宋"/>
          <w:bCs/>
          <w:color w:val="auto"/>
          <w:kern w:val="0"/>
          <w:sz w:val="32"/>
          <w:szCs w:val="32"/>
          <w:lang w:val="en-US" w:eastAsia="zh-CN"/>
        </w:rPr>
        <w:t xml:space="preserve">    </w:t>
      </w:r>
      <w:r>
        <w:rPr>
          <w:rFonts w:hint="eastAsia" w:ascii="仿宋" w:hAnsi="仿宋" w:eastAsia="仿宋" w:cs="仿宋"/>
          <w:b/>
          <w:bCs w:val="0"/>
          <w:color w:val="auto"/>
          <w:kern w:val="0"/>
          <w:sz w:val="32"/>
          <w:szCs w:val="32"/>
          <w:lang w:val="en-US" w:eastAsia="zh-CN"/>
        </w:rPr>
        <w:t>（二）</w:t>
      </w:r>
      <w:r>
        <w:rPr>
          <w:rFonts w:hint="eastAsia" w:ascii="仿宋" w:hAnsi="仿宋" w:eastAsia="仿宋" w:cs="仿宋"/>
          <w:b/>
          <w:bCs w:val="0"/>
          <w:color w:val="auto"/>
          <w:kern w:val="0"/>
          <w:sz w:val="32"/>
          <w:szCs w:val="32"/>
        </w:rPr>
        <w:t>决算单位构成。</w:t>
      </w:r>
    </w:p>
    <w:p w14:paraId="122A5C30">
      <w:pPr>
        <w:ind w:firstLine="640" w:firstLineChars="200"/>
        <w:jc w:val="both"/>
        <w:rPr>
          <w:rFonts w:hint="eastAsia" w:ascii="仿宋" w:hAnsi="仿宋" w:eastAsia="仿宋" w:cs="仿宋"/>
          <w:color w:val="auto"/>
          <w:sz w:val="32"/>
          <w:szCs w:val="32"/>
          <w:lang w:val="en-US"/>
        </w:rPr>
      </w:pPr>
      <w:r>
        <w:rPr>
          <w:rFonts w:hint="eastAsia" w:ascii="仿宋" w:hAnsi="仿宋" w:eastAsia="仿宋" w:cs="仿宋"/>
          <w:bCs/>
          <w:color w:val="auto"/>
          <w:kern w:val="0"/>
          <w:sz w:val="32"/>
          <w:szCs w:val="32"/>
          <w:lang w:val="en-US" w:eastAsia="zh-CN"/>
        </w:rPr>
        <w:t>本单位无独立核算的下属单位，2023年度部门决算汇总公开单位仅包括岳阳市公安局三荷机场分局本级。</w:t>
      </w:r>
    </w:p>
    <w:p w14:paraId="7BB4A0E3">
      <w:pPr>
        <w:jc w:val="center"/>
        <w:rPr>
          <w:rFonts w:hint="eastAsia" w:ascii="仿宋" w:hAnsi="仿宋" w:eastAsia="仿宋" w:cs="仿宋"/>
          <w:color w:val="auto"/>
          <w:sz w:val="32"/>
          <w:szCs w:val="32"/>
        </w:rPr>
      </w:pPr>
    </w:p>
    <w:p w14:paraId="75B6544D">
      <w:pPr>
        <w:jc w:val="center"/>
        <w:rPr>
          <w:rFonts w:ascii="黑体" w:hAnsi="黑体" w:eastAsia="黑体"/>
          <w:color w:val="FF0000"/>
          <w:sz w:val="28"/>
          <w:szCs w:val="28"/>
        </w:rPr>
      </w:pPr>
    </w:p>
    <w:p w14:paraId="029DF5B9">
      <w:pPr>
        <w:jc w:val="center"/>
        <w:rPr>
          <w:rFonts w:ascii="黑体" w:hAnsi="黑体" w:eastAsia="黑体"/>
          <w:color w:val="FF0000"/>
          <w:sz w:val="28"/>
          <w:szCs w:val="28"/>
        </w:rPr>
      </w:pPr>
    </w:p>
    <w:p w14:paraId="2320A064">
      <w:pPr>
        <w:jc w:val="center"/>
        <w:rPr>
          <w:rFonts w:ascii="黑体" w:hAnsi="黑体" w:eastAsia="黑体"/>
          <w:color w:val="FF0000"/>
          <w:sz w:val="28"/>
          <w:szCs w:val="28"/>
        </w:rPr>
      </w:pPr>
    </w:p>
    <w:p w14:paraId="56831AD6">
      <w:pPr>
        <w:jc w:val="center"/>
        <w:rPr>
          <w:rFonts w:ascii="黑体" w:hAnsi="黑体" w:eastAsia="黑体"/>
          <w:color w:val="FF0000"/>
          <w:sz w:val="28"/>
          <w:szCs w:val="28"/>
        </w:rPr>
      </w:pPr>
    </w:p>
    <w:p w14:paraId="55A71BFE">
      <w:pPr>
        <w:jc w:val="center"/>
        <w:rPr>
          <w:rFonts w:ascii="黑体" w:hAnsi="黑体" w:eastAsia="黑体"/>
          <w:color w:val="FF0000"/>
          <w:sz w:val="28"/>
          <w:szCs w:val="28"/>
        </w:rPr>
      </w:pPr>
    </w:p>
    <w:p w14:paraId="30130F89">
      <w:pPr>
        <w:jc w:val="center"/>
        <w:rPr>
          <w:rFonts w:ascii="黑体" w:hAnsi="黑体" w:eastAsia="黑体"/>
          <w:color w:val="FF0000"/>
          <w:sz w:val="28"/>
          <w:szCs w:val="28"/>
        </w:rPr>
      </w:pPr>
    </w:p>
    <w:p w14:paraId="49272D9E">
      <w:pPr>
        <w:jc w:val="center"/>
        <w:rPr>
          <w:rFonts w:ascii="黑体" w:hAnsi="黑体" w:eastAsia="黑体"/>
          <w:color w:val="FF0000"/>
          <w:sz w:val="28"/>
          <w:szCs w:val="28"/>
        </w:rPr>
      </w:pPr>
    </w:p>
    <w:p w14:paraId="15AB3C05">
      <w:pPr>
        <w:jc w:val="center"/>
        <w:rPr>
          <w:rFonts w:ascii="黑体" w:hAnsi="黑体" w:eastAsia="黑体"/>
          <w:color w:val="FF0000"/>
          <w:sz w:val="28"/>
          <w:szCs w:val="28"/>
        </w:rPr>
      </w:pPr>
    </w:p>
    <w:p w14:paraId="641CBDFE">
      <w:pPr>
        <w:jc w:val="center"/>
        <w:rPr>
          <w:rFonts w:ascii="黑体" w:hAnsi="黑体" w:eastAsia="黑体"/>
          <w:color w:val="FF0000"/>
          <w:sz w:val="28"/>
          <w:szCs w:val="28"/>
        </w:rPr>
      </w:pPr>
    </w:p>
    <w:p w14:paraId="49E77AF6">
      <w:pPr>
        <w:jc w:val="both"/>
        <w:rPr>
          <w:color w:val="FF0000"/>
          <w:sz w:val="72"/>
          <w:szCs w:val="72"/>
        </w:rPr>
      </w:pPr>
    </w:p>
    <w:p w14:paraId="55633851">
      <w:pPr>
        <w:jc w:val="both"/>
        <w:rPr>
          <w:color w:val="FF0000"/>
          <w:sz w:val="72"/>
          <w:szCs w:val="72"/>
        </w:rPr>
      </w:pPr>
    </w:p>
    <w:p w14:paraId="201CC2C8">
      <w:pPr>
        <w:jc w:val="center"/>
        <w:rPr>
          <w:color w:val="FF0000"/>
          <w:sz w:val="72"/>
          <w:szCs w:val="72"/>
        </w:rPr>
      </w:pPr>
    </w:p>
    <w:p w14:paraId="1BAB2611">
      <w:pPr>
        <w:jc w:val="center"/>
        <w:rPr>
          <w:rFonts w:hint="eastAsia" w:ascii="黑体" w:hAnsi="黑体" w:eastAsia="黑体" w:cs="黑体"/>
          <w:color w:val="auto"/>
          <w:sz w:val="72"/>
          <w:szCs w:val="72"/>
        </w:rPr>
      </w:pPr>
      <w:r>
        <w:rPr>
          <w:rFonts w:hint="eastAsia" w:ascii="黑体" w:hAnsi="黑体" w:eastAsia="黑体" w:cs="黑体"/>
          <w:color w:val="auto"/>
          <w:sz w:val="72"/>
          <w:szCs w:val="72"/>
        </w:rPr>
        <w:t>第二部分</w:t>
      </w:r>
    </w:p>
    <w:p w14:paraId="15299B0A">
      <w:pPr>
        <w:jc w:val="center"/>
        <w:rPr>
          <w:color w:val="auto"/>
          <w:sz w:val="72"/>
          <w:szCs w:val="72"/>
        </w:rPr>
      </w:pPr>
    </w:p>
    <w:p w14:paraId="09979245">
      <w:pPr>
        <w:jc w:val="center"/>
        <w:rPr>
          <w:rFonts w:hint="eastAsia" w:ascii="黑体" w:hAnsi="黑体" w:eastAsia="黑体" w:cs="黑体"/>
          <w:color w:val="auto"/>
          <w:sz w:val="72"/>
          <w:szCs w:val="72"/>
        </w:rPr>
      </w:pPr>
      <w:r>
        <w:rPr>
          <w:rFonts w:hint="eastAsia" w:ascii="黑体" w:hAnsi="黑体" w:eastAsia="黑体" w:cs="黑体"/>
          <w:color w:val="auto"/>
          <w:sz w:val="72"/>
          <w:szCs w:val="72"/>
        </w:rPr>
        <w:t>部门决算表</w:t>
      </w:r>
    </w:p>
    <w:p w14:paraId="24533ED8">
      <w:pPr>
        <w:jc w:val="center"/>
        <w:rPr>
          <w:rFonts w:hint="eastAsia" w:ascii="仿宋" w:hAnsi="仿宋" w:eastAsia="仿宋" w:cs="仿宋"/>
          <w:color w:val="auto"/>
          <w:sz w:val="72"/>
          <w:szCs w:val="72"/>
          <w:lang w:eastAsia="zh-CN"/>
        </w:rPr>
      </w:pPr>
      <w:r>
        <w:rPr>
          <w:rFonts w:hint="eastAsia" w:ascii="仿宋" w:hAnsi="仿宋" w:eastAsia="仿宋" w:cs="仿宋"/>
          <w:color w:val="auto"/>
          <w:sz w:val="72"/>
          <w:szCs w:val="72"/>
          <w:lang w:eastAsia="zh-CN"/>
        </w:rPr>
        <w:t>（见附件）</w:t>
      </w:r>
    </w:p>
    <w:p w14:paraId="1C263BC2">
      <w:pPr>
        <w:jc w:val="center"/>
        <w:rPr>
          <w:color w:val="FF0000"/>
          <w:sz w:val="72"/>
          <w:szCs w:val="72"/>
        </w:rPr>
      </w:pPr>
    </w:p>
    <w:p w14:paraId="490E7B5D">
      <w:pPr>
        <w:jc w:val="center"/>
        <w:rPr>
          <w:color w:val="FF0000"/>
          <w:sz w:val="72"/>
          <w:szCs w:val="72"/>
        </w:rPr>
      </w:pPr>
    </w:p>
    <w:p w14:paraId="40370469">
      <w:pPr>
        <w:jc w:val="center"/>
        <w:rPr>
          <w:color w:val="FF0000"/>
          <w:sz w:val="72"/>
          <w:szCs w:val="72"/>
        </w:rPr>
      </w:pPr>
    </w:p>
    <w:p w14:paraId="53CDCF72">
      <w:pPr>
        <w:jc w:val="center"/>
        <w:rPr>
          <w:color w:val="FF0000"/>
          <w:sz w:val="72"/>
          <w:szCs w:val="72"/>
        </w:rPr>
      </w:pPr>
    </w:p>
    <w:p w14:paraId="4E09A97C">
      <w:pPr>
        <w:jc w:val="center"/>
        <w:rPr>
          <w:color w:val="FF0000"/>
          <w:sz w:val="72"/>
          <w:szCs w:val="72"/>
        </w:rPr>
      </w:pPr>
    </w:p>
    <w:p w14:paraId="7E8441EB">
      <w:pPr>
        <w:jc w:val="left"/>
        <w:rPr>
          <w:rFonts w:asciiTheme="minorEastAsia" w:hAnsiTheme="minorEastAsia"/>
          <w:color w:val="FF0000"/>
          <w:sz w:val="32"/>
          <w:szCs w:val="32"/>
        </w:rPr>
        <w:sectPr>
          <w:pgSz w:w="11906" w:h="16838"/>
          <w:pgMar w:top="607" w:right="890" w:bottom="550" w:left="890" w:header="851" w:footer="992" w:gutter="0"/>
          <w:cols w:space="425" w:num="1"/>
          <w:docGrid w:type="lines" w:linePitch="312" w:charSpace="0"/>
        </w:sectPr>
      </w:pPr>
    </w:p>
    <w:p w14:paraId="22688F73">
      <w:pPr>
        <w:pStyle w:val="10"/>
        <w:jc w:val="both"/>
        <w:rPr>
          <w:color w:val="FF0000"/>
          <w:sz w:val="72"/>
          <w:szCs w:val="72"/>
        </w:rPr>
      </w:pPr>
    </w:p>
    <w:p w14:paraId="335EEC78">
      <w:pPr>
        <w:pStyle w:val="10"/>
        <w:jc w:val="center"/>
        <w:rPr>
          <w:color w:val="FF0000"/>
          <w:sz w:val="72"/>
          <w:szCs w:val="72"/>
        </w:rPr>
      </w:pPr>
    </w:p>
    <w:p w14:paraId="738DC20E">
      <w:pPr>
        <w:pStyle w:val="10"/>
        <w:jc w:val="center"/>
        <w:rPr>
          <w:color w:val="auto"/>
          <w:sz w:val="72"/>
          <w:szCs w:val="72"/>
        </w:rPr>
      </w:pPr>
      <w:r>
        <w:rPr>
          <w:rFonts w:hint="eastAsia"/>
          <w:color w:val="auto"/>
          <w:sz w:val="72"/>
          <w:szCs w:val="72"/>
        </w:rPr>
        <w:t>第三部分</w:t>
      </w:r>
    </w:p>
    <w:p w14:paraId="765BC37D">
      <w:pPr>
        <w:pStyle w:val="10"/>
        <w:jc w:val="center"/>
        <w:rPr>
          <w:color w:val="auto"/>
          <w:sz w:val="70"/>
          <w:szCs w:val="70"/>
        </w:rPr>
      </w:pPr>
    </w:p>
    <w:p w14:paraId="26673A62">
      <w:pPr>
        <w:pStyle w:val="10"/>
        <w:jc w:val="center"/>
        <w:rPr>
          <w:color w:val="auto"/>
          <w:sz w:val="70"/>
          <w:szCs w:val="70"/>
        </w:rPr>
      </w:pPr>
      <w:r>
        <w:rPr>
          <w:color w:val="auto"/>
          <w:sz w:val="70"/>
          <w:szCs w:val="70"/>
        </w:rPr>
        <w:t>20</w:t>
      </w:r>
      <w:r>
        <w:rPr>
          <w:rFonts w:hint="eastAsia"/>
          <w:color w:val="auto"/>
          <w:sz w:val="70"/>
          <w:szCs w:val="70"/>
        </w:rPr>
        <w:t>2</w:t>
      </w:r>
      <w:r>
        <w:rPr>
          <w:rFonts w:hint="eastAsia"/>
          <w:color w:val="auto"/>
          <w:sz w:val="70"/>
          <w:szCs w:val="70"/>
          <w:lang w:val="en-US" w:eastAsia="zh-CN"/>
        </w:rPr>
        <w:t>3</w:t>
      </w:r>
      <w:r>
        <w:rPr>
          <w:rFonts w:hint="eastAsia"/>
          <w:color w:val="auto"/>
          <w:sz w:val="70"/>
          <w:szCs w:val="70"/>
        </w:rPr>
        <w:t>年度部门决算情况说明</w:t>
      </w:r>
    </w:p>
    <w:p w14:paraId="3DCD07E3">
      <w:pPr>
        <w:widowControl/>
        <w:jc w:val="left"/>
        <w:rPr>
          <w:rFonts w:ascii="黑体" w:eastAsia="黑体" w:cs="黑体"/>
          <w:color w:val="auto"/>
          <w:kern w:val="0"/>
          <w:sz w:val="70"/>
          <w:szCs w:val="70"/>
        </w:rPr>
      </w:pPr>
      <w:r>
        <w:rPr>
          <w:color w:val="auto"/>
          <w:sz w:val="70"/>
          <w:szCs w:val="70"/>
        </w:rPr>
        <w:br w:type="page"/>
      </w:r>
    </w:p>
    <w:p w14:paraId="2CA36A57">
      <w:pPr>
        <w:widowControl/>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b/>
          <w:bCs/>
          <w:color w:val="auto"/>
          <w:sz w:val="32"/>
          <w:szCs w:val="32"/>
          <w:lang w:eastAsia="zh-CN"/>
        </w:rPr>
        <w:t>说明</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由于</w:t>
      </w:r>
      <w:r>
        <w:rPr>
          <w:rFonts w:hint="eastAsia" w:ascii="仿宋" w:hAnsi="仿宋" w:eastAsia="仿宋" w:cs="仿宋"/>
          <w:color w:val="auto"/>
          <w:sz w:val="32"/>
          <w:szCs w:val="32"/>
          <w:lang w:eastAsia="zh-CN"/>
        </w:rPr>
        <w:t>部门</w:t>
      </w:r>
      <w:r>
        <w:rPr>
          <w:rFonts w:hint="eastAsia" w:ascii="仿宋" w:hAnsi="仿宋" w:eastAsia="仿宋" w:cs="仿宋"/>
          <w:color w:val="auto"/>
          <w:sz w:val="32"/>
          <w:szCs w:val="32"/>
        </w:rPr>
        <w:t>决算编制时</w:t>
      </w:r>
      <w:r>
        <w:rPr>
          <w:rFonts w:hint="eastAsia" w:ascii="仿宋" w:hAnsi="仿宋" w:eastAsia="仿宋" w:cs="仿宋"/>
          <w:color w:val="auto"/>
          <w:sz w:val="32"/>
          <w:szCs w:val="32"/>
          <w:lang w:eastAsia="zh-CN"/>
        </w:rPr>
        <w:t>数据</w:t>
      </w:r>
      <w:r>
        <w:rPr>
          <w:rFonts w:hint="eastAsia" w:ascii="仿宋" w:hAnsi="仿宋" w:eastAsia="仿宋" w:cs="仿宋"/>
          <w:color w:val="auto"/>
          <w:sz w:val="32"/>
          <w:szCs w:val="32"/>
        </w:rPr>
        <w:t>明细</w:t>
      </w:r>
      <w:r>
        <w:rPr>
          <w:rFonts w:hint="eastAsia" w:ascii="仿宋" w:hAnsi="仿宋" w:eastAsia="仿宋" w:cs="仿宋"/>
          <w:color w:val="auto"/>
          <w:sz w:val="32"/>
          <w:szCs w:val="32"/>
          <w:lang w:eastAsia="zh-CN"/>
        </w:rPr>
        <w:t>至“金额单位：元</w:t>
      </w:r>
      <w:r>
        <w:rPr>
          <w:rFonts w:hint="eastAsia" w:ascii="仿宋" w:hAnsi="仿宋" w:eastAsia="仿宋" w:cs="仿宋"/>
          <w:color w:val="auto"/>
          <w:sz w:val="32"/>
          <w:szCs w:val="32"/>
        </w:rPr>
        <w:t>”，而</w:t>
      </w:r>
      <w:r>
        <w:rPr>
          <w:rFonts w:hint="eastAsia" w:ascii="仿宋" w:hAnsi="仿宋" w:eastAsia="仿宋" w:cs="仿宋"/>
          <w:color w:val="auto"/>
          <w:sz w:val="32"/>
          <w:szCs w:val="32"/>
          <w:lang w:eastAsia="zh-CN"/>
        </w:rPr>
        <w:t>本套部门决算文字说明</w:t>
      </w:r>
      <w:r>
        <w:rPr>
          <w:rFonts w:hint="eastAsia" w:ascii="仿宋" w:hAnsi="仿宋" w:eastAsia="仿宋" w:cs="仿宋"/>
          <w:color w:val="auto"/>
          <w:sz w:val="32"/>
          <w:szCs w:val="32"/>
        </w:rPr>
        <w:t>和公开表格</w:t>
      </w:r>
      <w:r>
        <w:rPr>
          <w:rFonts w:hint="eastAsia" w:ascii="仿宋" w:hAnsi="仿宋" w:eastAsia="仿宋" w:cs="仿宋"/>
          <w:color w:val="auto"/>
          <w:sz w:val="32"/>
          <w:szCs w:val="32"/>
          <w:lang w:eastAsia="zh-CN"/>
        </w:rPr>
        <w:t>数据</w:t>
      </w:r>
      <w:r>
        <w:rPr>
          <w:rFonts w:hint="eastAsia" w:ascii="仿宋" w:hAnsi="仿宋" w:eastAsia="仿宋" w:cs="仿宋"/>
          <w:color w:val="auto"/>
          <w:sz w:val="32"/>
          <w:szCs w:val="32"/>
        </w:rPr>
        <w:t>取数</w:t>
      </w:r>
      <w:r>
        <w:rPr>
          <w:rFonts w:hint="eastAsia" w:ascii="仿宋" w:hAnsi="仿宋" w:eastAsia="仿宋" w:cs="仿宋"/>
          <w:color w:val="auto"/>
          <w:sz w:val="32"/>
          <w:szCs w:val="32"/>
          <w:lang w:eastAsia="zh-CN"/>
        </w:rPr>
        <w:t>转换为</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金额单位：</w:t>
      </w:r>
      <w:r>
        <w:rPr>
          <w:rFonts w:hint="eastAsia" w:ascii="仿宋" w:hAnsi="仿宋" w:eastAsia="仿宋" w:cs="仿宋"/>
          <w:color w:val="auto"/>
          <w:sz w:val="32"/>
          <w:szCs w:val="32"/>
        </w:rPr>
        <w:t>万元”，可能导致</w:t>
      </w:r>
      <w:r>
        <w:rPr>
          <w:rFonts w:hint="eastAsia" w:ascii="仿宋" w:hAnsi="仿宋" w:eastAsia="仿宋" w:cs="仿宋"/>
          <w:color w:val="auto"/>
          <w:sz w:val="32"/>
          <w:szCs w:val="32"/>
          <w:lang w:eastAsia="zh-CN"/>
        </w:rPr>
        <w:t>以下文字说明中的各项数据取数以及公开</w:t>
      </w:r>
      <w:r>
        <w:rPr>
          <w:rFonts w:hint="eastAsia" w:ascii="仿宋" w:hAnsi="仿宋" w:eastAsia="仿宋" w:cs="仿宋"/>
          <w:color w:val="auto"/>
          <w:sz w:val="32"/>
          <w:szCs w:val="32"/>
        </w:rPr>
        <w:t>表格</w:t>
      </w:r>
      <w:r>
        <w:rPr>
          <w:rFonts w:hint="eastAsia" w:ascii="仿宋" w:hAnsi="仿宋" w:eastAsia="仿宋" w:cs="仿宋"/>
          <w:color w:val="auto"/>
          <w:sz w:val="32"/>
          <w:szCs w:val="32"/>
          <w:lang w:eastAsia="zh-CN"/>
        </w:rPr>
        <w:t>中的各项数据取数之间存在</w:t>
      </w:r>
      <w:r>
        <w:rPr>
          <w:rFonts w:hint="eastAsia" w:ascii="仿宋" w:hAnsi="仿宋" w:eastAsia="仿宋" w:cs="仿宋"/>
          <w:color w:val="auto"/>
          <w:sz w:val="32"/>
          <w:szCs w:val="32"/>
        </w:rPr>
        <w:t>0.01的尾数差异。</w:t>
      </w:r>
      <w:r>
        <w:rPr>
          <w:rFonts w:hint="eastAsia" w:ascii="仿宋" w:hAnsi="仿宋" w:eastAsia="仿宋" w:cs="仿宋"/>
          <w:color w:val="auto"/>
          <w:sz w:val="32"/>
          <w:szCs w:val="32"/>
          <w:lang w:val="en-US" w:eastAsia="zh-CN"/>
        </w:rPr>
        <w:t>2、以下文字说明中，部分科目由于预算数为0，无法计算完成年初预算的百分比，故未描述“</w:t>
      </w:r>
      <w:r>
        <w:rPr>
          <w:rFonts w:hint="eastAsia" w:ascii="仿宋" w:hAnsi="仿宋" w:eastAsia="仿宋" w:cs="仿宋"/>
          <w:color w:val="auto"/>
          <w:sz w:val="32"/>
          <w:szCs w:val="32"/>
        </w:rPr>
        <w:t>完成年初预算的XX%</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w:t>
      </w:r>
    </w:p>
    <w:p w14:paraId="15E73420">
      <w:pPr>
        <w:pStyle w:val="10"/>
        <w:ind w:firstLine="640" w:firstLineChars="200"/>
        <w:rPr>
          <w:rFonts w:hAnsi="黑体"/>
          <w:b/>
          <w:color w:val="auto"/>
          <w:sz w:val="32"/>
          <w:szCs w:val="32"/>
        </w:rPr>
      </w:pPr>
      <w:r>
        <w:rPr>
          <w:rFonts w:hint="eastAsia" w:hAnsi="黑体"/>
          <w:b/>
          <w:color w:val="auto"/>
          <w:sz w:val="32"/>
          <w:szCs w:val="32"/>
        </w:rPr>
        <w:t>一、收入支出决算总体情况说明</w:t>
      </w:r>
    </w:p>
    <w:p w14:paraId="33149F81">
      <w:pPr>
        <w:pStyle w:val="10"/>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年度收、支总计</w:t>
      </w:r>
      <w:r>
        <w:rPr>
          <w:rFonts w:hint="eastAsia" w:ascii="仿宋" w:hAnsi="仿宋" w:eastAsia="仿宋" w:cs="仿宋"/>
          <w:color w:val="auto"/>
          <w:sz w:val="32"/>
          <w:szCs w:val="32"/>
          <w:lang w:val="en-US" w:eastAsia="zh-CN"/>
        </w:rPr>
        <w:t>576.11</w:t>
      </w:r>
      <w:r>
        <w:rPr>
          <w:rFonts w:hint="eastAsia" w:ascii="仿宋" w:hAnsi="仿宋" w:eastAsia="仿宋" w:cs="仿宋"/>
          <w:color w:val="auto"/>
          <w:sz w:val="32"/>
          <w:szCs w:val="32"/>
        </w:rPr>
        <w:t>万元。与上年相比，</w:t>
      </w:r>
      <w:r>
        <w:rPr>
          <w:rFonts w:hint="eastAsia" w:ascii="仿宋" w:hAnsi="仿宋" w:eastAsia="仿宋" w:cs="仿宋"/>
          <w:color w:val="auto"/>
          <w:sz w:val="32"/>
          <w:szCs w:val="32"/>
          <w:lang w:val="en-US" w:eastAsia="zh-CN"/>
        </w:rPr>
        <w:t>减少47.00</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减少7.5</w:t>
      </w:r>
      <w:r>
        <w:rPr>
          <w:rFonts w:hint="eastAsia" w:ascii="仿宋" w:hAnsi="仿宋" w:eastAsia="仿宋" w:cs="仿宋"/>
          <w:color w:val="auto"/>
          <w:sz w:val="32"/>
          <w:szCs w:val="32"/>
        </w:rPr>
        <w:t>%，主要是因为</w:t>
      </w:r>
      <w:r>
        <w:rPr>
          <w:rFonts w:hint="eastAsia" w:ascii="仿宋" w:hAnsi="仿宋" w:eastAsia="仿宋" w:cs="仿宋"/>
          <w:color w:val="auto"/>
          <w:sz w:val="32"/>
          <w:szCs w:val="32"/>
          <w:lang w:val="en-US" w:eastAsia="zh-CN"/>
        </w:rPr>
        <w:t>人员调出及奉行厉行节约原则、压缩经费开支。</w:t>
      </w:r>
    </w:p>
    <w:p w14:paraId="0679FEE6">
      <w:pPr>
        <w:pStyle w:val="10"/>
        <w:ind w:firstLine="640" w:firstLineChars="200"/>
        <w:rPr>
          <w:rFonts w:hAnsi="黑体"/>
          <w:b/>
          <w:color w:val="auto"/>
          <w:sz w:val="32"/>
          <w:szCs w:val="32"/>
        </w:rPr>
      </w:pPr>
      <w:r>
        <w:rPr>
          <w:rFonts w:hint="eastAsia" w:hAnsi="黑体"/>
          <w:b/>
          <w:color w:val="auto"/>
          <w:sz w:val="32"/>
          <w:szCs w:val="32"/>
        </w:rPr>
        <w:t>二、收入决算情况说明</w:t>
      </w:r>
    </w:p>
    <w:p w14:paraId="5EDDC0AE">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年度收入合计</w:t>
      </w:r>
      <w:r>
        <w:rPr>
          <w:rFonts w:hint="eastAsia" w:ascii="仿宋" w:hAnsi="仿宋" w:eastAsia="仿宋" w:cs="仿宋"/>
          <w:color w:val="auto"/>
          <w:sz w:val="32"/>
          <w:szCs w:val="32"/>
          <w:lang w:val="en-US" w:eastAsia="zh-CN"/>
        </w:rPr>
        <w:t>537.15</w:t>
      </w:r>
      <w:r>
        <w:rPr>
          <w:rFonts w:hint="eastAsia" w:ascii="仿宋" w:hAnsi="仿宋" w:eastAsia="仿宋" w:cs="仿宋"/>
          <w:color w:val="auto"/>
          <w:sz w:val="32"/>
          <w:szCs w:val="32"/>
        </w:rPr>
        <w:t>万元，其中：财政拨款收入</w:t>
      </w:r>
      <w:r>
        <w:rPr>
          <w:rFonts w:hint="eastAsia" w:ascii="仿宋" w:hAnsi="仿宋" w:eastAsia="仿宋" w:cs="仿宋"/>
          <w:color w:val="auto"/>
          <w:sz w:val="32"/>
          <w:szCs w:val="32"/>
          <w:lang w:val="en-US" w:eastAsia="zh-CN"/>
        </w:rPr>
        <w:t>420.15</w:t>
      </w:r>
      <w:r>
        <w:rPr>
          <w:rFonts w:hint="eastAsia" w:ascii="仿宋" w:hAnsi="仿宋" w:eastAsia="仿宋" w:cs="仿宋"/>
          <w:color w:val="auto"/>
          <w:sz w:val="32"/>
          <w:szCs w:val="32"/>
        </w:rPr>
        <w:t>万元，占</w:t>
      </w:r>
      <w:r>
        <w:rPr>
          <w:rFonts w:hint="eastAsia" w:ascii="仿宋" w:hAnsi="仿宋" w:eastAsia="仿宋" w:cs="仿宋"/>
          <w:color w:val="auto"/>
          <w:sz w:val="32"/>
          <w:szCs w:val="32"/>
          <w:lang w:val="en-US" w:eastAsia="zh-CN"/>
        </w:rPr>
        <w:t>78.22</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上级补助收入0万元，占0%；事业收入0万元，占0%；经营收入0万元，占0%；附属单位上缴收入0万元，占0%；</w:t>
      </w:r>
      <w:r>
        <w:rPr>
          <w:rFonts w:hint="eastAsia" w:ascii="仿宋" w:hAnsi="仿宋" w:eastAsia="仿宋" w:cs="仿宋"/>
          <w:color w:val="auto"/>
          <w:sz w:val="32"/>
          <w:szCs w:val="32"/>
        </w:rPr>
        <w:t>其他收入</w:t>
      </w:r>
      <w:r>
        <w:rPr>
          <w:rFonts w:hint="eastAsia" w:ascii="仿宋" w:hAnsi="仿宋" w:eastAsia="仿宋" w:cs="仿宋"/>
          <w:color w:val="auto"/>
          <w:sz w:val="32"/>
          <w:szCs w:val="32"/>
          <w:lang w:val="en-US" w:eastAsia="zh-CN"/>
        </w:rPr>
        <w:t>117.00</w:t>
      </w:r>
      <w:r>
        <w:rPr>
          <w:rFonts w:hint="eastAsia" w:ascii="仿宋" w:hAnsi="仿宋" w:eastAsia="仿宋" w:cs="仿宋"/>
          <w:color w:val="auto"/>
          <w:sz w:val="32"/>
          <w:szCs w:val="32"/>
        </w:rPr>
        <w:t>万元，占</w:t>
      </w:r>
      <w:r>
        <w:rPr>
          <w:rFonts w:hint="eastAsia" w:ascii="仿宋" w:hAnsi="仿宋" w:eastAsia="仿宋" w:cs="仿宋"/>
          <w:color w:val="auto"/>
          <w:sz w:val="32"/>
          <w:szCs w:val="32"/>
          <w:lang w:val="en-US" w:eastAsia="zh-CN"/>
        </w:rPr>
        <w:t>21.78</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p>
    <w:p w14:paraId="7F199938">
      <w:pPr>
        <w:pStyle w:val="10"/>
        <w:ind w:firstLine="640" w:firstLineChars="200"/>
        <w:rPr>
          <w:rFonts w:hAnsi="黑体"/>
          <w:b/>
          <w:color w:val="auto"/>
          <w:sz w:val="32"/>
          <w:szCs w:val="32"/>
        </w:rPr>
      </w:pPr>
      <w:r>
        <w:rPr>
          <w:rFonts w:hint="eastAsia" w:hAnsi="黑体"/>
          <w:b/>
          <w:color w:val="auto"/>
          <w:sz w:val="32"/>
          <w:szCs w:val="32"/>
        </w:rPr>
        <w:t>三、支出决算情况说明</w:t>
      </w:r>
    </w:p>
    <w:p w14:paraId="778356CC">
      <w:pPr>
        <w:pStyle w:val="1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年度支出合计</w:t>
      </w:r>
      <w:r>
        <w:rPr>
          <w:rFonts w:hint="eastAsia" w:ascii="仿宋" w:hAnsi="仿宋" w:eastAsia="仿宋" w:cs="仿宋"/>
          <w:color w:val="auto"/>
          <w:sz w:val="32"/>
          <w:szCs w:val="32"/>
          <w:lang w:val="en-US" w:eastAsia="zh-CN"/>
        </w:rPr>
        <w:t>536.79</w:t>
      </w:r>
      <w:r>
        <w:rPr>
          <w:rFonts w:hint="eastAsia" w:ascii="仿宋" w:hAnsi="仿宋" w:eastAsia="仿宋" w:cs="仿宋"/>
          <w:color w:val="auto"/>
          <w:sz w:val="32"/>
          <w:szCs w:val="32"/>
        </w:rPr>
        <w:t>万元，其中：基本支出</w:t>
      </w:r>
      <w:r>
        <w:rPr>
          <w:rFonts w:hint="eastAsia" w:ascii="仿宋" w:hAnsi="仿宋" w:eastAsia="仿宋" w:cs="仿宋"/>
          <w:color w:val="auto"/>
          <w:sz w:val="32"/>
          <w:szCs w:val="32"/>
          <w:lang w:val="en-US" w:eastAsia="zh-CN"/>
        </w:rPr>
        <w:t>492.62</w:t>
      </w:r>
      <w:r>
        <w:rPr>
          <w:rFonts w:hint="eastAsia" w:ascii="仿宋" w:hAnsi="仿宋" w:eastAsia="仿宋" w:cs="仿宋"/>
          <w:color w:val="auto"/>
          <w:sz w:val="32"/>
          <w:szCs w:val="32"/>
        </w:rPr>
        <w:t>万元，占</w:t>
      </w:r>
      <w:r>
        <w:rPr>
          <w:rFonts w:hint="eastAsia" w:ascii="仿宋" w:hAnsi="仿宋" w:eastAsia="仿宋" w:cs="仿宋"/>
          <w:color w:val="auto"/>
          <w:sz w:val="32"/>
          <w:szCs w:val="32"/>
          <w:lang w:val="en-US" w:eastAsia="zh-CN"/>
        </w:rPr>
        <w:t>91.77</w:t>
      </w:r>
      <w:r>
        <w:rPr>
          <w:rFonts w:hint="eastAsia" w:ascii="仿宋" w:hAnsi="仿宋" w:eastAsia="仿宋" w:cs="仿宋"/>
          <w:color w:val="auto"/>
          <w:sz w:val="32"/>
          <w:szCs w:val="32"/>
        </w:rPr>
        <w:t>%；项目支出</w:t>
      </w:r>
      <w:r>
        <w:rPr>
          <w:rFonts w:hint="eastAsia" w:ascii="仿宋" w:hAnsi="仿宋" w:eastAsia="仿宋" w:cs="仿宋"/>
          <w:color w:val="auto"/>
          <w:sz w:val="32"/>
          <w:szCs w:val="32"/>
          <w:lang w:val="en-US" w:eastAsia="zh-CN"/>
        </w:rPr>
        <w:t>44.17</w:t>
      </w:r>
      <w:r>
        <w:rPr>
          <w:rFonts w:hint="eastAsia" w:ascii="仿宋" w:hAnsi="仿宋" w:eastAsia="仿宋" w:cs="仿宋"/>
          <w:color w:val="auto"/>
          <w:sz w:val="32"/>
          <w:szCs w:val="32"/>
        </w:rPr>
        <w:t>万元，占</w:t>
      </w:r>
      <w:r>
        <w:rPr>
          <w:rFonts w:hint="eastAsia" w:ascii="仿宋" w:hAnsi="仿宋" w:eastAsia="仿宋" w:cs="仿宋"/>
          <w:color w:val="auto"/>
          <w:sz w:val="32"/>
          <w:szCs w:val="32"/>
          <w:lang w:val="en-US" w:eastAsia="zh-CN"/>
        </w:rPr>
        <w:t>8.23</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上缴上级支出0万元，占0%；经营支出0万元，占0%；对附属单位补助支出0万元，占0%。</w:t>
      </w:r>
    </w:p>
    <w:p w14:paraId="45D0E73F">
      <w:pPr>
        <w:pStyle w:val="10"/>
        <w:ind w:firstLine="640" w:firstLineChars="200"/>
        <w:rPr>
          <w:rFonts w:hAnsi="黑体"/>
          <w:b/>
          <w:color w:val="auto"/>
          <w:sz w:val="32"/>
          <w:szCs w:val="32"/>
        </w:rPr>
      </w:pPr>
      <w:r>
        <w:rPr>
          <w:rFonts w:hint="eastAsia" w:hAnsi="黑体"/>
          <w:b/>
          <w:color w:val="auto"/>
          <w:sz w:val="32"/>
          <w:szCs w:val="32"/>
        </w:rPr>
        <w:t>四、财政拨款收入支出决算总体情况说明</w:t>
      </w:r>
    </w:p>
    <w:p w14:paraId="00B1B0BB">
      <w:pPr>
        <w:pStyle w:val="10"/>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年度财政拨款收、支总计</w:t>
      </w:r>
      <w:r>
        <w:rPr>
          <w:rFonts w:hint="eastAsia" w:ascii="仿宋" w:hAnsi="仿宋" w:eastAsia="仿宋" w:cs="仿宋"/>
          <w:color w:val="auto"/>
          <w:sz w:val="32"/>
          <w:szCs w:val="32"/>
          <w:lang w:val="en-US" w:eastAsia="zh-CN"/>
        </w:rPr>
        <w:t>420.15</w:t>
      </w:r>
      <w:r>
        <w:rPr>
          <w:rFonts w:hint="eastAsia" w:ascii="仿宋" w:hAnsi="仿宋" w:eastAsia="仿宋" w:cs="仿宋"/>
          <w:color w:val="auto"/>
          <w:sz w:val="32"/>
          <w:szCs w:val="32"/>
        </w:rPr>
        <w:t>万元，与上年相比，增加</w:t>
      </w:r>
      <w:r>
        <w:rPr>
          <w:rFonts w:hint="eastAsia" w:ascii="仿宋" w:hAnsi="仿宋" w:eastAsia="仿宋" w:cs="仿宋"/>
          <w:color w:val="auto"/>
          <w:sz w:val="32"/>
          <w:szCs w:val="32"/>
          <w:lang w:val="en-US" w:eastAsia="zh-CN"/>
        </w:rPr>
        <w:t>27.57</w:t>
      </w:r>
      <w:r>
        <w:rPr>
          <w:rFonts w:hint="eastAsia" w:ascii="仿宋" w:hAnsi="仿宋" w:eastAsia="仿宋" w:cs="仿宋"/>
          <w:color w:val="auto"/>
          <w:sz w:val="32"/>
          <w:szCs w:val="32"/>
        </w:rPr>
        <w:t>万元,增长</w:t>
      </w:r>
      <w:r>
        <w:rPr>
          <w:rFonts w:hint="eastAsia" w:ascii="仿宋" w:hAnsi="仿宋" w:eastAsia="仿宋" w:cs="仿宋"/>
          <w:color w:val="auto"/>
          <w:sz w:val="32"/>
          <w:szCs w:val="32"/>
          <w:lang w:val="en-US" w:eastAsia="zh-CN"/>
        </w:rPr>
        <w:t>7.02</w:t>
      </w:r>
      <w:r>
        <w:rPr>
          <w:rFonts w:hint="eastAsia" w:ascii="仿宋" w:hAnsi="仿宋" w:eastAsia="仿宋" w:cs="仿宋"/>
          <w:color w:val="auto"/>
          <w:sz w:val="32"/>
          <w:szCs w:val="32"/>
        </w:rPr>
        <w:t>%，主要是因为</w:t>
      </w:r>
      <w:r>
        <w:rPr>
          <w:rFonts w:hint="eastAsia" w:ascii="仿宋" w:hAnsi="仿宋" w:eastAsia="仿宋" w:cs="仿宋"/>
          <w:color w:val="auto"/>
          <w:sz w:val="32"/>
          <w:szCs w:val="32"/>
          <w:lang w:val="en-US" w:eastAsia="zh-CN"/>
        </w:rPr>
        <w:t>工资调标引起的人员经费的增加以及上级转移支付经费的增加。</w:t>
      </w:r>
    </w:p>
    <w:p w14:paraId="79C779E9">
      <w:pPr>
        <w:pStyle w:val="10"/>
        <w:ind w:firstLine="640" w:firstLineChars="200"/>
        <w:rPr>
          <w:rFonts w:hAnsi="黑体"/>
          <w:b/>
          <w:color w:val="auto"/>
          <w:sz w:val="32"/>
          <w:szCs w:val="32"/>
        </w:rPr>
      </w:pPr>
      <w:r>
        <w:rPr>
          <w:rFonts w:hint="eastAsia" w:hAnsi="黑体"/>
          <w:b/>
          <w:color w:val="auto"/>
          <w:sz w:val="32"/>
          <w:szCs w:val="32"/>
        </w:rPr>
        <w:t>五、一般公共预算财政拨款支出决算情况说明</w:t>
      </w:r>
    </w:p>
    <w:p w14:paraId="6A816315">
      <w:pPr>
        <w:pStyle w:val="10"/>
        <w:ind w:firstLine="640"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（一）</w:t>
      </w:r>
      <w:r>
        <w:rPr>
          <w:rFonts w:hint="eastAsia" w:ascii="仿宋" w:hAnsi="仿宋" w:eastAsia="仿宋" w:cs="仿宋"/>
          <w:b/>
          <w:color w:val="auto"/>
          <w:sz w:val="32"/>
          <w:szCs w:val="32"/>
          <w:lang w:val="en-US" w:eastAsia="zh-CN"/>
        </w:rPr>
        <w:t>一般公共预算</w:t>
      </w:r>
      <w:r>
        <w:rPr>
          <w:rFonts w:hint="eastAsia" w:ascii="仿宋" w:hAnsi="仿宋" w:eastAsia="仿宋" w:cs="仿宋"/>
          <w:b/>
          <w:color w:val="auto"/>
          <w:sz w:val="32"/>
          <w:szCs w:val="32"/>
        </w:rPr>
        <w:t>财政拨款支出决算总体情况</w:t>
      </w:r>
    </w:p>
    <w:p w14:paraId="622449A2">
      <w:pPr>
        <w:pStyle w:val="10"/>
        <w:ind w:firstLine="800" w:firstLineChars="25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年度财政拨款支出</w:t>
      </w:r>
      <w:r>
        <w:rPr>
          <w:rFonts w:hint="eastAsia" w:ascii="仿宋" w:hAnsi="仿宋" w:eastAsia="仿宋" w:cs="仿宋"/>
          <w:color w:val="auto"/>
          <w:sz w:val="32"/>
          <w:szCs w:val="32"/>
          <w:lang w:val="en-US" w:eastAsia="zh-CN"/>
        </w:rPr>
        <w:t>420.15</w:t>
      </w:r>
      <w:r>
        <w:rPr>
          <w:rFonts w:hint="eastAsia" w:ascii="仿宋" w:hAnsi="仿宋" w:eastAsia="仿宋" w:cs="仿宋"/>
          <w:color w:val="auto"/>
          <w:sz w:val="32"/>
          <w:szCs w:val="32"/>
        </w:rPr>
        <w:t>万元，占本年支出合计的</w:t>
      </w:r>
      <w:r>
        <w:rPr>
          <w:rFonts w:hint="eastAsia" w:ascii="仿宋" w:hAnsi="仿宋" w:eastAsia="仿宋" w:cs="仿宋"/>
          <w:color w:val="auto"/>
          <w:sz w:val="32"/>
          <w:szCs w:val="32"/>
          <w:lang w:val="en-US" w:eastAsia="zh-CN"/>
        </w:rPr>
        <w:t>78.27</w:t>
      </w:r>
      <w:r>
        <w:rPr>
          <w:rFonts w:hint="eastAsia" w:ascii="仿宋" w:hAnsi="仿宋" w:eastAsia="仿宋" w:cs="仿宋"/>
          <w:color w:val="auto"/>
          <w:sz w:val="32"/>
          <w:szCs w:val="32"/>
        </w:rPr>
        <w:t>%，与上年相比，财政拨款支出增加</w:t>
      </w:r>
      <w:r>
        <w:rPr>
          <w:rFonts w:hint="eastAsia" w:ascii="仿宋" w:hAnsi="仿宋" w:eastAsia="仿宋" w:cs="仿宋"/>
          <w:color w:val="auto"/>
          <w:sz w:val="32"/>
          <w:szCs w:val="32"/>
          <w:lang w:val="en-US" w:eastAsia="zh-CN"/>
        </w:rPr>
        <w:t>27.57</w:t>
      </w:r>
      <w:r>
        <w:rPr>
          <w:rFonts w:hint="eastAsia" w:ascii="仿宋" w:hAnsi="仿宋" w:eastAsia="仿宋" w:cs="仿宋"/>
          <w:color w:val="auto"/>
          <w:sz w:val="32"/>
          <w:szCs w:val="32"/>
        </w:rPr>
        <w:t>万元，增长</w:t>
      </w:r>
      <w:r>
        <w:rPr>
          <w:rFonts w:hint="eastAsia" w:ascii="仿宋" w:hAnsi="仿宋" w:eastAsia="仿宋" w:cs="仿宋"/>
          <w:color w:val="auto"/>
          <w:sz w:val="32"/>
          <w:szCs w:val="32"/>
          <w:lang w:val="en-US" w:eastAsia="zh-CN"/>
        </w:rPr>
        <w:t>7.02</w:t>
      </w:r>
      <w:r>
        <w:rPr>
          <w:rFonts w:hint="eastAsia" w:ascii="仿宋" w:hAnsi="仿宋" w:eastAsia="仿宋" w:cs="仿宋"/>
          <w:color w:val="auto"/>
          <w:sz w:val="32"/>
          <w:szCs w:val="32"/>
        </w:rPr>
        <w:t>%，主要是因为</w:t>
      </w:r>
      <w:r>
        <w:rPr>
          <w:rFonts w:hint="eastAsia" w:ascii="仿宋" w:hAnsi="仿宋" w:eastAsia="仿宋" w:cs="仿宋"/>
          <w:color w:val="auto"/>
          <w:sz w:val="32"/>
          <w:szCs w:val="32"/>
          <w:lang w:val="en-US" w:eastAsia="zh-CN"/>
        </w:rPr>
        <w:t>工资调标引起的人员经费的增加以及上级转移支付经费支出的增加。</w:t>
      </w:r>
    </w:p>
    <w:p w14:paraId="20747796">
      <w:pPr>
        <w:pStyle w:val="10"/>
        <w:ind w:firstLine="640"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（二）</w:t>
      </w:r>
      <w:r>
        <w:rPr>
          <w:rFonts w:hint="eastAsia" w:ascii="仿宋" w:hAnsi="仿宋" w:eastAsia="仿宋" w:cs="仿宋"/>
          <w:b/>
          <w:color w:val="auto"/>
          <w:sz w:val="32"/>
          <w:szCs w:val="32"/>
          <w:lang w:val="en-US" w:eastAsia="zh-CN"/>
        </w:rPr>
        <w:t>一般公共预算</w:t>
      </w:r>
      <w:r>
        <w:rPr>
          <w:rFonts w:hint="eastAsia" w:ascii="仿宋" w:hAnsi="仿宋" w:eastAsia="仿宋" w:cs="仿宋"/>
          <w:b/>
          <w:color w:val="auto"/>
          <w:sz w:val="32"/>
          <w:szCs w:val="32"/>
        </w:rPr>
        <w:t>财政拨款支出决算结构情况</w:t>
      </w:r>
    </w:p>
    <w:p w14:paraId="0C161E9E">
      <w:pPr>
        <w:pStyle w:val="10"/>
        <w:ind w:firstLine="640" w:firstLineChars="200"/>
        <w:rPr>
          <w:rFonts w:hint="default" w:ascii="仿宋" w:hAnsi="仿宋" w:eastAsia="仿宋" w:cs="仿宋"/>
          <w:color w:val="auto"/>
          <w:sz w:val="32"/>
          <w:szCs w:val="32"/>
          <w:lang w:val="en-US"/>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年度财政拨款支出</w:t>
      </w:r>
      <w:r>
        <w:rPr>
          <w:rFonts w:hint="eastAsia" w:ascii="仿宋" w:hAnsi="仿宋" w:eastAsia="仿宋" w:cs="仿宋"/>
          <w:color w:val="auto"/>
          <w:sz w:val="32"/>
          <w:szCs w:val="32"/>
          <w:lang w:val="en-US" w:eastAsia="zh-CN"/>
        </w:rPr>
        <w:t>420.15</w:t>
      </w:r>
      <w:r>
        <w:rPr>
          <w:rFonts w:hint="eastAsia" w:ascii="仿宋" w:hAnsi="仿宋" w:eastAsia="仿宋" w:cs="仿宋"/>
          <w:color w:val="auto"/>
          <w:sz w:val="32"/>
          <w:szCs w:val="32"/>
        </w:rPr>
        <w:t>万元，主要用于以下方面：</w:t>
      </w:r>
      <w:r>
        <w:rPr>
          <w:rFonts w:hint="eastAsia" w:ascii="仿宋" w:hAnsi="仿宋" w:eastAsia="仿宋" w:cs="仿宋"/>
          <w:color w:val="auto"/>
          <w:sz w:val="32"/>
          <w:szCs w:val="32"/>
          <w:lang w:val="en-US" w:eastAsia="zh-CN"/>
        </w:rPr>
        <w:t>公共安全</w:t>
      </w:r>
      <w:r>
        <w:rPr>
          <w:rFonts w:hint="eastAsia" w:ascii="仿宋" w:hAnsi="仿宋" w:eastAsia="仿宋" w:cs="仿宋"/>
          <w:color w:val="auto"/>
          <w:sz w:val="32"/>
          <w:szCs w:val="32"/>
        </w:rPr>
        <w:t>（类）支出</w:t>
      </w:r>
      <w:r>
        <w:rPr>
          <w:rFonts w:hint="eastAsia" w:ascii="仿宋" w:hAnsi="仿宋" w:eastAsia="仿宋" w:cs="仿宋"/>
          <w:color w:val="auto"/>
          <w:sz w:val="32"/>
          <w:szCs w:val="32"/>
          <w:lang w:val="en-US" w:eastAsia="zh-CN"/>
        </w:rPr>
        <w:t>374.06</w:t>
      </w:r>
      <w:r>
        <w:rPr>
          <w:rFonts w:hint="eastAsia" w:ascii="仿宋" w:hAnsi="仿宋" w:eastAsia="仿宋" w:cs="仿宋"/>
          <w:color w:val="auto"/>
          <w:sz w:val="32"/>
          <w:szCs w:val="32"/>
        </w:rPr>
        <w:t>万元，占</w:t>
      </w:r>
      <w:r>
        <w:rPr>
          <w:rFonts w:hint="eastAsia" w:ascii="仿宋" w:hAnsi="仿宋" w:eastAsia="仿宋" w:cs="仿宋"/>
          <w:color w:val="auto"/>
          <w:sz w:val="32"/>
          <w:szCs w:val="32"/>
          <w:lang w:val="en-US" w:eastAsia="zh-CN"/>
        </w:rPr>
        <w:t>89.03</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社会保障和就业</w:t>
      </w:r>
      <w:r>
        <w:rPr>
          <w:rFonts w:hint="eastAsia" w:ascii="仿宋" w:hAnsi="仿宋" w:eastAsia="仿宋" w:cs="仿宋"/>
          <w:color w:val="auto"/>
          <w:sz w:val="32"/>
          <w:szCs w:val="32"/>
        </w:rPr>
        <w:t>（类）支出</w:t>
      </w:r>
      <w:r>
        <w:rPr>
          <w:rFonts w:hint="eastAsia" w:ascii="仿宋" w:hAnsi="仿宋" w:eastAsia="仿宋" w:cs="仿宋"/>
          <w:color w:val="auto"/>
          <w:sz w:val="32"/>
          <w:szCs w:val="32"/>
          <w:lang w:val="en-US" w:eastAsia="zh-CN"/>
        </w:rPr>
        <w:t>16.44</w:t>
      </w:r>
      <w:r>
        <w:rPr>
          <w:rFonts w:hint="eastAsia" w:ascii="仿宋" w:hAnsi="仿宋" w:eastAsia="仿宋" w:cs="仿宋"/>
          <w:color w:val="auto"/>
          <w:sz w:val="32"/>
          <w:szCs w:val="32"/>
        </w:rPr>
        <w:t>万元，占</w:t>
      </w:r>
      <w:r>
        <w:rPr>
          <w:rFonts w:hint="eastAsia" w:ascii="仿宋" w:hAnsi="仿宋" w:eastAsia="仿宋" w:cs="仿宋"/>
          <w:color w:val="auto"/>
          <w:sz w:val="32"/>
          <w:szCs w:val="32"/>
          <w:lang w:val="en-US" w:eastAsia="zh-CN"/>
        </w:rPr>
        <w:t>3.91</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卫生健康（类）支出12.95万元，占3.08%；住房保障（类）支出16.69万元，占3.98%。</w:t>
      </w:r>
      <w:bookmarkStart w:id="0" w:name="_GoBack"/>
      <w:bookmarkEnd w:id="0"/>
    </w:p>
    <w:p w14:paraId="5801B618">
      <w:pPr>
        <w:pStyle w:val="10"/>
        <w:ind w:firstLine="640"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（三）</w:t>
      </w:r>
      <w:r>
        <w:rPr>
          <w:rFonts w:hint="eastAsia" w:ascii="仿宋" w:hAnsi="仿宋" w:eastAsia="仿宋" w:cs="仿宋"/>
          <w:b/>
          <w:color w:val="auto"/>
          <w:sz w:val="32"/>
          <w:szCs w:val="32"/>
          <w:lang w:val="en-US" w:eastAsia="zh-CN"/>
        </w:rPr>
        <w:t>一般公共预算</w:t>
      </w:r>
      <w:r>
        <w:rPr>
          <w:rFonts w:hint="eastAsia" w:ascii="仿宋" w:hAnsi="仿宋" w:eastAsia="仿宋" w:cs="仿宋"/>
          <w:b/>
          <w:color w:val="auto"/>
          <w:sz w:val="32"/>
          <w:szCs w:val="32"/>
        </w:rPr>
        <w:t>财政拨款支出决算具体情况</w:t>
      </w:r>
    </w:p>
    <w:p w14:paraId="4833331A">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年度财政拨款支出年初预算数为</w:t>
      </w:r>
      <w:r>
        <w:rPr>
          <w:rFonts w:hint="eastAsia" w:ascii="仿宋" w:hAnsi="仿宋" w:eastAsia="仿宋" w:cs="仿宋"/>
          <w:color w:val="auto"/>
          <w:sz w:val="32"/>
          <w:szCs w:val="32"/>
          <w:lang w:val="en-US" w:eastAsia="zh-CN"/>
        </w:rPr>
        <w:t>390.00</w:t>
      </w:r>
      <w:r>
        <w:rPr>
          <w:rFonts w:hint="eastAsia" w:ascii="仿宋" w:hAnsi="仿宋" w:eastAsia="仿宋" w:cs="仿宋"/>
          <w:color w:val="auto"/>
          <w:sz w:val="32"/>
          <w:szCs w:val="32"/>
        </w:rPr>
        <w:t>万元，支出决算数</w:t>
      </w:r>
      <w:r>
        <w:rPr>
          <w:rFonts w:hint="eastAsia" w:ascii="仿宋" w:hAnsi="仿宋" w:eastAsia="仿宋" w:cs="仿宋"/>
          <w:color w:val="auto"/>
          <w:sz w:val="32"/>
          <w:szCs w:val="32"/>
          <w:lang w:val="en-US" w:eastAsia="zh-CN"/>
        </w:rPr>
        <w:t>为420.15</w:t>
      </w:r>
      <w:r>
        <w:rPr>
          <w:rFonts w:hint="eastAsia" w:ascii="仿宋" w:hAnsi="仿宋" w:eastAsia="仿宋" w:cs="仿宋"/>
          <w:color w:val="auto"/>
          <w:sz w:val="32"/>
          <w:szCs w:val="32"/>
        </w:rPr>
        <w:t>万元，完成年初预算的</w:t>
      </w:r>
      <w:r>
        <w:rPr>
          <w:rFonts w:hint="eastAsia" w:ascii="仿宋" w:hAnsi="仿宋" w:eastAsia="仿宋" w:cs="仿宋"/>
          <w:color w:val="auto"/>
          <w:sz w:val="32"/>
          <w:szCs w:val="32"/>
          <w:lang w:val="en-US" w:eastAsia="zh-CN"/>
        </w:rPr>
        <w:t>107.73</w:t>
      </w:r>
      <w:r>
        <w:rPr>
          <w:rFonts w:hint="eastAsia" w:ascii="仿宋" w:hAnsi="仿宋" w:eastAsia="仿宋" w:cs="仿宋"/>
          <w:color w:val="auto"/>
          <w:sz w:val="32"/>
          <w:szCs w:val="32"/>
        </w:rPr>
        <w:t>%，其中：</w:t>
      </w:r>
    </w:p>
    <w:p w14:paraId="1F5118B6">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1、公共安全支出</w:t>
      </w:r>
      <w:r>
        <w:rPr>
          <w:rFonts w:hint="eastAsia" w:ascii="仿宋" w:hAnsi="仿宋" w:eastAsia="仿宋" w:cs="仿宋"/>
          <w:color w:val="auto"/>
          <w:sz w:val="32"/>
          <w:szCs w:val="32"/>
        </w:rPr>
        <w:t>（类）</w:t>
      </w:r>
      <w:r>
        <w:rPr>
          <w:rFonts w:hint="eastAsia" w:ascii="仿宋" w:hAnsi="仿宋" w:eastAsia="仿宋" w:cs="仿宋"/>
          <w:color w:val="auto"/>
          <w:sz w:val="32"/>
          <w:szCs w:val="32"/>
          <w:lang w:val="en-US" w:eastAsia="zh-CN"/>
        </w:rPr>
        <w:t>公安</w:t>
      </w:r>
      <w:r>
        <w:rPr>
          <w:rFonts w:hint="eastAsia" w:ascii="仿宋" w:hAnsi="仿宋" w:eastAsia="仿宋" w:cs="仿宋"/>
          <w:color w:val="auto"/>
          <w:sz w:val="32"/>
          <w:szCs w:val="32"/>
        </w:rPr>
        <w:t>（款）</w:t>
      </w:r>
      <w:r>
        <w:rPr>
          <w:rFonts w:hint="eastAsia" w:ascii="仿宋" w:hAnsi="仿宋" w:eastAsia="仿宋" w:cs="仿宋"/>
          <w:color w:val="auto"/>
          <w:sz w:val="32"/>
          <w:szCs w:val="32"/>
          <w:lang w:val="en-US" w:eastAsia="zh-CN"/>
        </w:rPr>
        <w:t>行政运行</w:t>
      </w:r>
      <w:r>
        <w:rPr>
          <w:rFonts w:hint="eastAsia" w:ascii="仿宋" w:hAnsi="仿宋" w:eastAsia="仿宋" w:cs="仿宋"/>
          <w:color w:val="auto"/>
          <w:sz w:val="32"/>
          <w:szCs w:val="32"/>
        </w:rPr>
        <w:t>（项）。</w:t>
      </w:r>
    </w:p>
    <w:p w14:paraId="3216C916">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288.35</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281.89</w:t>
      </w:r>
      <w:r>
        <w:rPr>
          <w:rFonts w:hint="eastAsia" w:ascii="仿宋" w:hAnsi="仿宋" w:eastAsia="仿宋" w:cs="仿宋"/>
          <w:color w:val="auto"/>
          <w:sz w:val="32"/>
          <w:szCs w:val="32"/>
        </w:rPr>
        <w:t>万元，完成年初预算的</w:t>
      </w:r>
      <w:r>
        <w:rPr>
          <w:rFonts w:hint="eastAsia" w:ascii="仿宋" w:hAnsi="仿宋" w:eastAsia="仿宋" w:cs="仿宋"/>
          <w:color w:val="auto"/>
          <w:sz w:val="32"/>
          <w:szCs w:val="32"/>
          <w:lang w:val="en-US" w:eastAsia="zh-CN"/>
        </w:rPr>
        <w:t>97.76</w:t>
      </w:r>
      <w:r>
        <w:rPr>
          <w:rFonts w:hint="eastAsia" w:ascii="仿宋" w:hAnsi="仿宋" w:eastAsia="仿宋" w:cs="仿宋"/>
          <w:color w:val="auto"/>
          <w:sz w:val="32"/>
          <w:szCs w:val="32"/>
        </w:rPr>
        <w:t>%，决算数</w:t>
      </w:r>
      <w:r>
        <w:rPr>
          <w:rFonts w:hint="eastAsia" w:ascii="仿宋" w:hAnsi="仿宋" w:eastAsia="仿宋" w:cs="仿宋"/>
          <w:color w:val="auto"/>
          <w:sz w:val="32"/>
          <w:szCs w:val="32"/>
          <w:lang w:val="en-US" w:eastAsia="zh-CN"/>
        </w:rPr>
        <w:t>小于</w:t>
      </w:r>
      <w:r>
        <w:rPr>
          <w:rFonts w:hint="eastAsia" w:ascii="仿宋" w:hAnsi="仿宋" w:eastAsia="仿宋" w:cs="仿宋"/>
          <w:color w:val="auto"/>
          <w:sz w:val="32"/>
          <w:szCs w:val="32"/>
        </w:rPr>
        <w:t>年初预算数的主要原因是：</w:t>
      </w:r>
      <w:r>
        <w:rPr>
          <w:rFonts w:hint="eastAsia" w:ascii="仿宋" w:hAnsi="仿宋" w:eastAsia="仿宋" w:cs="仿宋"/>
          <w:color w:val="auto"/>
          <w:sz w:val="32"/>
          <w:szCs w:val="32"/>
          <w:lang w:val="en-US" w:eastAsia="zh-CN"/>
        </w:rPr>
        <w:t>人员调出及奉行厉行节约原则，压缩经费开支。</w:t>
      </w:r>
    </w:p>
    <w:p w14:paraId="45F4C510">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2、公共安全支出</w:t>
      </w:r>
      <w:r>
        <w:rPr>
          <w:rFonts w:hint="eastAsia" w:ascii="仿宋" w:hAnsi="仿宋" w:eastAsia="仿宋" w:cs="仿宋"/>
          <w:color w:val="auto"/>
          <w:sz w:val="32"/>
          <w:szCs w:val="32"/>
        </w:rPr>
        <w:t>（类）</w:t>
      </w:r>
      <w:r>
        <w:rPr>
          <w:rFonts w:hint="eastAsia" w:ascii="仿宋" w:hAnsi="仿宋" w:eastAsia="仿宋" w:cs="仿宋"/>
          <w:color w:val="auto"/>
          <w:sz w:val="32"/>
          <w:szCs w:val="32"/>
          <w:lang w:val="en-US" w:eastAsia="zh-CN"/>
        </w:rPr>
        <w:t>公安</w:t>
      </w:r>
      <w:r>
        <w:rPr>
          <w:rFonts w:hint="eastAsia" w:ascii="仿宋" w:hAnsi="仿宋" w:eastAsia="仿宋" w:cs="仿宋"/>
          <w:color w:val="auto"/>
          <w:sz w:val="32"/>
          <w:szCs w:val="32"/>
        </w:rPr>
        <w:t>（款）</w:t>
      </w:r>
      <w:r>
        <w:rPr>
          <w:rFonts w:hint="eastAsia" w:ascii="仿宋" w:hAnsi="仿宋" w:eastAsia="仿宋" w:cs="仿宋"/>
          <w:color w:val="auto"/>
          <w:sz w:val="32"/>
          <w:szCs w:val="32"/>
          <w:lang w:val="en-US" w:eastAsia="zh-CN"/>
        </w:rPr>
        <w:t>一般行政管理事务</w:t>
      </w:r>
      <w:r>
        <w:rPr>
          <w:rFonts w:hint="eastAsia" w:ascii="仿宋" w:hAnsi="仿宋" w:eastAsia="仿宋" w:cs="仿宋"/>
          <w:color w:val="auto"/>
          <w:sz w:val="32"/>
          <w:szCs w:val="32"/>
        </w:rPr>
        <w:t>（项）。</w:t>
      </w:r>
    </w:p>
    <w:p w14:paraId="2B6677F4">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48.98</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79.15</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完成年初预算的161.60%，</w:t>
      </w:r>
      <w:r>
        <w:rPr>
          <w:rFonts w:hint="eastAsia" w:ascii="仿宋" w:hAnsi="仿宋" w:eastAsia="仿宋" w:cs="仿宋"/>
          <w:color w:val="auto"/>
          <w:sz w:val="32"/>
          <w:szCs w:val="32"/>
        </w:rPr>
        <w:t>决算数</w:t>
      </w:r>
      <w:r>
        <w:rPr>
          <w:rFonts w:hint="eastAsia" w:ascii="仿宋" w:hAnsi="仿宋" w:eastAsia="仿宋" w:cs="仿宋"/>
          <w:color w:val="auto"/>
          <w:sz w:val="32"/>
          <w:szCs w:val="32"/>
          <w:lang w:val="en-US" w:eastAsia="zh-CN"/>
        </w:rPr>
        <w:t>大于</w:t>
      </w:r>
      <w:r>
        <w:rPr>
          <w:rFonts w:hint="eastAsia" w:ascii="仿宋" w:hAnsi="仿宋" w:eastAsia="仿宋" w:cs="仿宋"/>
          <w:color w:val="auto"/>
          <w:sz w:val="32"/>
          <w:szCs w:val="32"/>
        </w:rPr>
        <w:t>年初预算数的主要原因</w:t>
      </w:r>
      <w:r>
        <w:rPr>
          <w:rFonts w:hint="eastAsia" w:ascii="仿宋" w:hAnsi="仿宋" w:eastAsia="仿宋" w:cs="仿宋"/>
          <w:color w:val="auto"/>
          <w:sz w:val="32"/>
          <w:szCs w:val="32"/>
          <w:lang w:val="en-US" w:eastAsia="zh-CN"/>
        </w:rPr>
        <w:t>是：上年项目及转移支付资金结余结转指标下达业务科室使用该科目以及本年转移支付装备费指标下达使用该科目。</w:t>
      </w:r>
    </w:p>
    <w:p w14:paraId="2468F83B">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3、公共安全支出</w:t>
      </w:r>
      <w:r>
        <w:rPr>
          <w:rFonts w:hint="eastAsia" w:ascii="仿宋" w:hAnsi="仿宋" w:eastAsia="仿宋" w:cs="仿宋"/>
          <w:color w:val="auto"/>
          <w:sz w:val="32"/>
          <w:szCs w:val="32"/>
        </w:rPr>
        <w:t>（类）</w:t>
      </w:r>
      <w:r>
        <w:rPr>
          <w:rFonts w:hint="eastAsia" w:ascii="仿宋" w:hAnsi="仿宋" w:eastAsia="仿宋" w:cs="仿宋"/>
          <w:color w:val="auto"/>
          <w:sz w:val="32"/>
          <w:szCs w:val="32"/>
          <w:lang w:val="en-US" w:eastAsia="zh-CN"/>
        </w:rPr>
        <w:t>公安</w:t>
      </w:r>
      <w:r>
        <w:rPr>
          <w:rFonts w:hint="eastAsia" w:ascii="仿宋" w:hAnsi="仿宋" w:eastAsia="仿宋" w:cs="仿宋"/>
          <w:color w:val="auto"/>
          <w:sz w:val="32"/>
          <w:szCs w:val="32"/>
        </w:rPr>
        <w:t>（款）</w:t>
      </w:r>
      <w:r>
        <w:rPr>
          <w:rFonts w:hint="eastAsia" w:ascii="仿宋" w:hAnsi="仿宋" w:eastAsia="仿宋" w:cs="仿宋"/>
          <w:color w:val="auto"/>
          <w:sz w:val="32"/>
          <w:szCs w:val="32"/>
          <w:lang w:val="en-US" w:eastAsia="zh-CN"/>
        </w:rPr>
        <w:t>其他公安支出</w:t>
      </w:r>
      <w:r>
        <w:rPr>
          <w:rFonts w:hint="eastAsia" w:ascii="仿宋" w:hAnsi="仿宋" w:eastAsia="仿宋" w:cs="仿宋"/>
          <w:color w:val="auto"/>
          <w:sz w:val="32"/>
          <w:szCs w:val="32"/>
        </w:rPr>
        <w:t>（项）。</w:t>
      </w:r>
    </w:p>
    <w:p w14:paraId="7D3F7B9E">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13.02</w:t>
      </w:r>
      <w:r>
        <w:rPr>
          <w:rFonts w:hint="eastAsia" w:ascii="仿宋" w:hAnsi="仿宋" w:eastAsia="仿宋" w:cs="仿宋"/>
          <w:color w:val="auto"/>
          <w:sz w:val="32"/>
          <w:szCs w:val="32"/>
        </w:rPr>
        <w:t>万元，决算数大于年初预算数的主要原因是</w:t>
      </w:r>
      <w:r>
        <w:rPr>
          <w:rFonts w:hint="eastAsia" w:ascii="仿宋" w:hAnsi="仿宋" w:eastAsia="仿宋" w:cs="仿宋"/>
          <w:color w:val="auto"/>
          <w:sz w:val="32"/>
          <w:szCs w:val="32"/>
          <w:lang w:val="en-US" w:eastAsia="zh-CN"/>
        </w:rPr>
        <w:t>业务科室下达本年转移支付业务费指标时使用该科目。</w:t>
      </w:r>
    </w:p>
    <w:p w14:paraId="7ADB9A95">
      <w:pPr>
        <w:pStyle w:val="10"/>
        <w:numPr>
          <w:ilvl w:val="0"/>
          <w:numId w:val="0"/>
        </w:num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4、社会保障和就业支出（类）行政事业单位养老支出（款）机关事业单位基本养老保险缴费支出（项）。</w:t>
      </w:r>
    </w:p>
    <w:p w14:paraId="2B62E477">
      <w:pPr>
        <w:pStyle w:val="10"/>
        <w:ind w:firstLine="640" w:firstLineChars="200"/>
        <w:rPr>
          <w:rFonts w:hint="default" w:ascii="仿宋" w:hAnsi="仿宋" w:eastAsia="仿宋" w:cs="仿宋"/>
          <w:color w:val="auto"/>
          <w:sz w:val="32"/>
          <w:szCs w:val="32"/>
          <w:lang w:val="en-US"/>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17.68</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16.44</w:t>
      </w:r>
      <w:r>
        <w:rPr>
          <w:rFonts w:hint="eastAsia" w:ascii="仿宋" w:hAnsi="仿宋" w:eastAsia="仿宋" w:cs="仿宋"/>
          <w:color w:val="auto"/>
          <w:sz w:val="32"/>
          <w:szCs w:val="32"/>
        </w:rPr>
        <w:t>万元，完成年初预算的</w:t>
      </w:r>
      <w:r>
        <w:rPr>
          <w:rFonts w:hint="eastAsia" w:ascii="仿宋" w:hAnsi="仿宋" w:eastAsia="仿宋" w:cs="仿宋"/>
          <w:color w:val="auto"/>
          <w:sz w:val="32"/>
          <w:szCs w:val="32"/>
          <w:lang w:val="en-US" w:eastAsia="zh-CN"/>
        </w:rPr>
        <w:t>92.99</w:t>
      </w:r>
      <w:r>
        <w:rPr>
          <w:rFonts w:hint="eastAsia" w:ascii="仿宋" w:hAnsi="仿宋" w:eastAsia="仿宋" w:cs="仿宋"/>
          <w:color w:val="auto"/>
          <w:sz w:val="32"/>
          <w:szCs w:val="32"/>
        </w:rPr>
        <w:t>%，决算数</w:t>
      </w:r>
      <w:r>
        <w:rPr>
          <w:rFonts w:hint="eastAsia" w:ascii="仿宋" w:hAnsi="仿宋" w:eastAsia="仿宋" w:cs="仿宋"/>
          <w:color w:val="auto"/>
          <w:sz w:val="32"/>
          <w:szCs w:val="32"/>
          <w:lang w:val="en-US" w:eastAsia="zh-CN"/>
        </w:rPr>
        <w:t>小于</w:t>
      </w:r>
      <w:r>
        <w:rPr>
          <w:rFonts w:hint="eastAsia" w:ascii="仿宋" w:hAnsi="仿宋" w:eastAsia="仿宋" w:cs="仿宋"/>
          <w:color w:val="auto"/>
          <w:sz w:val="32"/>
          <w:szCs w:val="32"/>
        </w:rPr>
        <w:t>年初预算数的主要原因是</w:t>
      </w:r>
      <w:r>
        <w:rPr>
          <w:rFonts w:hint="eastAsia" w:ascii="仿宋" w:hAnsi="仿宋" w:eastAsia="仿宋" w:cs="仿宋"/>
          <w:color w:val="auto"/>
          <w:sz w:val="32"/>
          <w:szCs w:val="32"/>
          <w:lang w:val="en-US" w:eastAsia="zh-CN"/>
        </w:rPr>
        <w:t>人员调出。</w:t>
      </w:r>
    </w:p>
    <w:p w14:paraId="114B07EF">
      <w:pPr>
        <w:pStyle w:val="10"/>
        <w:numPr>
          <w:ilvl w:val="0"/>
          <w:numId w:val="0"/>
        </w:num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5、卫生健康支出（类）行政事业单位医疗（款）行政单位医疗（项）。                      </w:t>
      </w:r>
    </w:p>
    <w:p w14:paraId="72F43EAB">
      <w:pPr>
        <w:pStyle w:val="1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13.87</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12.95</w:t>
      </w:r>
      <w:r>
        <w:rPr>
          <w:rFonts w:hint="eastAsia" w:ascii="仿宋" w:hAnsi="仿宋" w:eastAsia="仿宋" w:cs="仿宋"/>
          <w:color w:val="auto"/>
          <w:sz w:val="32"/>
          <w:szCs w:val="32"/>
        </w:rPr>
        <w:t>万元，完成年初预算的</w:t>
      </w:r>
      <w:r>
        <w:rPr>
          <w:rFonts w:hint="eastAsia" w:ascii="仿宋" w:hAnsi="仿宋" w:eastAsia="仿宋" w:cs="仿宋"/>
          <w:color w:val="auto"/>
          <w:sz w:val="32"/>
          <w:szCs w:val="32"/>
          <w:lang w:val="en-US" w:eastAsia="zh-CN"/>
        </w:rPr>
        <w:t>93.37</w:t>
      </w:r>
      <w:r>
        <w:rPr>
          <w:rFonts w:hint="eastAsia" w:ascii="仿宋" w:hAnsi="仿宋" w:eastAsia="仿宋" w:cs="仿宋"/>
          <w:color w:val="auto"/>
          <w:sz w:val="32"/>
          <w:szCs w:val="32"/>
        </w:rPr>
        <w:t>%，决算数</w:t>
      </w:r>
      <w:r>
        <w:rPr>
          <w:rFonts w:hint="eastAsia" w:ascii="仿宋" w:hAnsi="仿宋" w:eastAsia="仿宋" w:cs="仿宋"/>
          <w:color w:val="auto"/>
          <w:sz w:val="32"/>
          <w:szCs w:val="32"/>
          <w:lang w:val="en-US" w:eastAsia="zh-CN"/>
        </w:rPr>
        <w:t>小于</w:t>
      </w:r>
      <w:r>
        <w:rPr>
          <w:rFonts w:hint="eastAsia" w:ascii="仿宋" w:hAnsi="仿宋" w:eastAsia="仿宋" w:cs="仿宋"/>
          <w:color w:val="auto"/>
          <w:sz w:val="32"/>
          <w:szCs w:val="32"/>
        </w:rPr>
        <w:t>年初预算数的主要原因是</w:t>
      </w:r>
      <w:r>
        <w:rPr>
          <w:rFonts w:hint="eastAsia" w:ascii="仿宋" w:hAnsi="仿宋" w:eastAsia="仿宋" w:cs="仿宋"/>
          <w:color w:val="auto"/>
          <w:sz w:val="32"/>
          <w:szCs w:val="32"/>
          <w:lang w:val="en-US" w:eastAsia="zh-CN"/>
        </w:rPr>
        <w:t>人员调出。</w:t>
      </w:r>
    </w:p>
    <w:p w14:paraId="7FDF1C2F">
      <w:pPr>
        <w:pStyle w:val="10"/>
        <w:numPr>
          <w:ilvl w:val="0"/>
          <w:numId w:val="0"/>
        </w:num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6、卫生健康支出（类）行政事业单位医疗（款）公务员医疗补助（项）。                      </w:t>
      </w:r>
    </w:p>
    <w:p w14:paraId="2EA7BD5C">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4.42</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万元，完成年初预算的</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%，决算数</w:t>
      </w:r>
      <w:r>
        <w:rPr>
          <w:rFonts w:hint="eastAsia" w:ascii="仿宋" w:hAnsi="仿宋" w:eastAsia="仿宋" w:cs="仿宋"/>
          <w:color w:val="auto"/>
          <w:sz w:val="32"/>
          <w:szCs w:val="32"/>
          <w:lang w:val="en-US" w:eastAsia="zh-CN"/>
        </w:rPr>
        <w:t>小于</w:t>
      </w:r>
      <w:r>
        <w:rPr>
          <w:rFonts w:hint="eastAsia" w:ascii="仿宋" w:hAnsi="仿宋" w:eastAsia="仿宋" w:cs="仿宋"/>
          <w:color w:val="auto"/>
          <w:sz w:val="32"/>
          <w:szCs w:val="32"/>
        </w:rPr>
        <w:t>年初预算数的主要原因</w:t>
      </w:r>
      <w:r>
        <w:rPr>
          <w:rFonts w:hint="eastAsia" w:ascii="仿宋" w:hAnsi="仿宋" w:eastAsia="仿宋" w:cs="仿宋"/>
          <w:color w:val="auto"/>
          <w:sz w:val="32"/>
          <w:szCs w:val="32"/>
          <w:lang w:val="en-US" w:eastAsia="zh-CN"/>
        </w:rPr>
        <w:t xml:space="preserve">是该项支出由财政代扣代缴，年初指标未下单位，故未计入年终决算。 </w:t>
      </w:r>
    </w:p>
    <w:p w14:paraId="0A02CB78">
      <w:pPr>
        <w:pStyle w:val="10"/>
        <w:numPr>
          <w:ilvl w:val="0"/>
          <w:numId w:val="0"/>
        </w:num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7、住房保障支出（类）住房改革支出（款）住房公积金（项）。                      </w:t>
      </w:r>
    </w:p>
    <w:p w14:paraId="11ADAB14">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16.70</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16.70</w:t>
      </w:r>
      <w:r>
        <w:rPr>
          <w:rFonts w:hint="eastAsia" w:ascii="仿宋" w:hAnsi="仿宋" w:eastAsia="仿宋" w:cs="仿宋"/>
          <w:color w:val="auto"/>
          <w:sz w:val="32"/>
          <w:szCs w:val="32"/>
        </w:rPr>
        <w:t>万元，完成年初预算的</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%，决算数</w:t>
      </w:r>
      <w:r>
        <w:rPr>
          <w:rFonts w:hint="eastAsia" w:ascii="仿宋" w:hAnsi="仿宋" w:eastAsia="仿宋" w:cs="仿宋"/>
          <w:color w:val="auto"/>
          <w:sz w:val="32"/>
          <w:szCs w:val="32"/>
          <w:lang w:val="en-US" w:eastAsia="zh-CN"/>
        </w:rPr>
        <w:t>等于</w:t>
      </w:r>
      <w:r>
        <w:rPr>
          <w:rFonts w:hint="eastAsia" w:ascii="仿宋" w:hAnsi="仿宋" w:eastAsia="仿宋" w:cs="仿宋"/>
          <w:color w:val="auto"/>
          <w:sz w:val="32"/>
          <w:szCs w:val="32"/>
        </w:rPr>
        <w:t>年初预算数的主要原因是</w:t>
      </w:r>
      <w:r>
        <w:rPr>
          <w:rFonts w:hint="eastAsia" w:ascii="仿宋" w:hAnsi="仿宋" w:eastAsia="仿宋" w:cs="仿宋"/>
          <w:color w:val="auto"/>
          <w:sz w:val="32"/>
          <w:szCs w:val="32"/>
          <w:lang w:val="en-US" w:eastAsia="zh-CN"/>
        </w:rPr>
        <w:t>支出按年初预算精准落实。</w:t>
      </w:r>
    </w:p>
    <w:p w14:paraId="0AB973CA">
      <w:pPr>
        <w:pStyle w:val="10"/>
        <w:ind w:firstLine="640" w:firstLineChars="200"/>
        <w:rPr>
          <w:rFonts w:hAnsi="黑体"/>
          <w:b/>
          <w:color w:val="auto"/>
          <w:sz w:val="32"/>
          <w:szCs w:val="32"/>
        </w:rPr>
      </w:pPr>
      <w:r>
        <w:rPr>
          <w:rFonts w:hint="eastAsia" w:hAnsi="黑体"/>
          <w:b/>
          <w:color w:val="auto"/>
          <w:sz w:val="32"/>
          <w:szCs w:val="32"/>
        </w:rPr>
        <w:t>六、一般公共预算财政拨款基本支出决算情况说明</w:t>
      </w:r>
    </w:p>
    <w:p w14:paraId="507557C4">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年度财政拨款基本支出</w:t>
      </w:r>
      <w:r>
        <w:rPr>
          <w:rFonts w:hint="eastAsia" w:ascii="仿宋" w:hAnsi="仿宋" w:eastAsia="仿宋" w:cs="仿宋"/>
          <w:color w:val="auto"/>
          <w:sz w:val="32"/>
          <w:szCs w:val="32"/>
          <w:lang w:val="en-US" w:eastAsia="zh-CN"/>
        </w:rPr>
        <w:t>375.98</w:t>
      </w:r>
      <w:r>
        <w:rPr>
          <w:rFonts w:hint="eastAsia" w:ascii="仿宋" w:hAnsi="仿宋" w:eastAsia="仿宋" w:cs="仿宋"/>
          <w:color w:val="auto"/>
          <w:sz w:val="32"/>
          <w:szCs w:val="32"/>
        </w:rPr>
        <w:t>万元，其中：</w:t>
      </w:r>
    </w:p>
    <w:p w14:paraId="6E96D766">
      <w:pPr>
        <w:pStyle w:val="10"/>
        <w:ind w:firstLine="640" w:firstLineChars="200"/>
        <w:rPr>
          <w:rFonts w:hint="eastAsia" w:ascii="仿宋" w:hAnsi="仿宋" w:eastAsia="仿宋" w:cs="仿宋"/>
          <w:color w:val="auto"/>
          <w:sz w:val="32"/>
          <w:szCs w:val="32"/>
          <w:lang w:val="zh-CN"/>
        </w:rPr>
      </w:pPr>
      <w:r>
        <w:rPr>
          <w:rFonts w:hint="eastAsia" w:ascii="仿宋" w:hAnsi="仿宋" w:eastAsia="仿宋" w:cs="仿宋"/>
          <w:color w:val="auto"/>
          <w:sz w:val="32"/>
          <w:szCs w:val="32"/>
        </w:rPr>
        <w:t>人员经费</w:t>
      </w:r>
      <w:r>
        <w:rPr>
          <w:rFonts w:hint="eastAsia" w:ascii="仿宋" w:hAnsi="仿宋" w:eastAsia="仿宋" w:cs="仿宋"/>
          <w:color w:val="auto"/>
          <w:sz w:val="32"/>
          <w:szCs w:val="32"/>
          <w:lang w:val="en-US" w:eastAsia="zh-CN"/>
        </w:rPr>
        <w:t>195.03</w:t>
      </w:r>
      <w:r>
        <w:rPr>
          <w:rFonts w:hint="eastAsia" w:ascii="仿宋" w:hAnsi="仿宋" w:eastAsia="仿宋" w:cs="仿宋"/>
          <w:color w:val="auto"/>
          <w:sz w:val="32"/>
          <w:szCs w:val="32"/>
        </w:rPr>
        <w:t>万元，占基本支出的</w:t>
      </w:r>
      <w:r>
        <w:rPr>
          <w:rFonts w:hint="eastAsia" w:ascii="仿宋" w:hAnsi="仿宋" w:eastAsia="仿宋" w:cs="仿宋"/>
          <w:color w:val="auto"/>
          <w:sz w:val="32"/>
          <w:szCs w:val="32"/>
          <w:lang w:val="en-US" w:eastAsia="zh-CN"/>
        </w:rPr>
        <w:t>51.87</w:t>
      </w:r>
      <w:r>
        <w:rPr>
          <w:rFonts w:hint="eastAsia" w:ascii="仿宋" w:hAnsi="仿宋" w:eastAsia="仿宋" w:cs="仿宋"/>
          <w:color w:val="auto"/>
          <w:sz w:val="32"/>
          <w:szCs w:val="32"/>
        </w:rPr>
        <w:t>%,主要包括基本工资、津贴补贴、</w:t>
      </w:r>
      <w:r>
        <w:rPr>
          <w:rFonts w:hint="eastAsia" w:ascii="仿宋" w:hAnsi="仿宋" w:eastAsia="仿宋" w:cs="仿宋"/>
          <w:color w:val="auto"/>
          <w:sz w:val="32"/>
          <w:szCs w:val="32"/>
          <w:lang w:val="zh-CN"/>
        </w:rPr>
        <w:t>奖金、</w:t>
      </w:r>
      <w:r>
        <w:rPr>
          <w:rFonts w:hint="eastAsia" w:ascii="仿宋" w:hAnsi="仿宋" w:eastAsia="仿宋" w:cs="仿宋"/>
          <w:color w:val="auto"/>
          <w:sz w:val="32"/>
          <w:szCs w:val="32"/>
          <w:lang w:val="en-US" w:eastAsia="zh-CN"/>
        </w:rPr>
        <w:t>伙食补助费、</w:t>
      </w:r>
      <w:r>
        <w:rPr>
          <w:rFonts w:hint="eastAsia" w:ascii="仿宋" w:hAnsi="仿宋" w:eastAsia="仿宋" w:cs="仿宋"/>
          <w:color w:val="auto"/>
          <w:sz w:val="32"/>
          <w:szCs w:val="32"/>
          <w:lang w:val="zh-CN"/>
        </w:rPr>
        <w:t>机关事业单位基本养老保险缴费、职工基本医疗保险缴费、其他社会保障缴费、</w:t>
      </w:r>
      <w:r>
        <w:rPr>
          <w:rFonts w:hint="eastAsia" w:ascii="仿宋" w:hAnsi="仿宋" w:eastAsia="仿宋" w:cs="仿宋"/>
          <w:color w:val="auto"/>
          <w:sz w:val="32"/>
          <w:szCs w:val="32"/>
          <w:lang w:val="en-US" w:eastAsia="zh-CN"/>
        </w:rPr>
        <w:t>住房公积金</w:t>
      </w:r>
      <w:r>
        <w:rPr>
          <w:rFonts w:hint="eastAsia" w:ascii="仿宋" w:hAnsi="仿宋" w:eastAsia="仿宋" w:cs="仿宋"/>
          <w:color w:val="auto"/>
          <w:sz w:val="32"/>
          <w:szCs w:val="32"/>
          <w:lang w:val="zh-CN"/>
        </w:rPr>
        <w:t>。</w:t>
      </w:r>
    </w:p>
    <w:p w14:paraId="6EFF8DBD">
      <w:pPr>
        <w:pStyle w:val="10"/>
        <w:ind w:firstLine="640" w:firstLineChars="200"/>
        <w:rPr>
          <w:rFonts w:hint="eastAsia" w:ascii="仿宋" w:hAnsi="仿宋" w:eastAsia="仿宋" w:cs="仿宋"/>
          <w:color w:val="FF0000"/>
          <w:sz w:val="32"/>
          <w:szCs w:val="32"/>
        </w:rPr>
      </w:pPr>
      <w:r>
        <w:rPr>
          <w:rFonts w:hint="eastAsia" w:ascii="仿宋" w:hAnsi="仿宋" w:eastAsia="仿宋" w:cs="仿宋"/>
          <w:color w:val="auto"/>
          <w:sz w:val="32"/>
          <w:szCs w:val="32"/>
        </w:rPr>
        <w:t>公用经费</w:t>
      </w:r>
      <w:r>
        <w:rPr>
          <w:rFonts w:hint="eastAsia" w:ascii="仿宋" w:hAnsi="仿宋" w:eastAsia="仿宋" w:cs="仿宋"/>
          <w:color w:val="auto"/>
          <w:sz w:val="32"/>
          <w:szCs w:val="32"/>
          <w:lang w:val="en-US" w:eastAsia="zh-CN"/>
        </w:rPr>
        <w:t>180.95</w:t>
      </w:r>
      <w:r>
        <w:rPr>
          <w:rFonts w:hint="eastAsia" w:ascii="仿宋" w:hAnsi="仿宋" w:eastAsia="仿宋" w:cs="仿宋"/>
          <w:color w:val="auto"/>
          <w:sz w:val="32"/>
          <w:szCs w:val="32"/>
        </w:rPr>
        <w:t>万元，占基本支出的</w:t>
      </w:r>
      <w:r>
        <w:rPr>
          <w:rFonts w:hint="eastAsia" w:ascii="仿宋" w:hAnsi="仿宋" w:eastAsia="仿宋" w:cs="仿宋"/>
          <w:color w:val="auto"/>
          <w:sz w:val="32"/>
          <w:szCs w:val="32"/>
          <w:lang w:val="en-US" w:eastAsia="zh-CN"/>
        </w:rPr>
        <w:t>48.13</w:t>
      </w:r>
      <w:r>
        <w:rPr>
          <w:rFonts w:hint="eastAsia" w:ascii="仿宋" w:hAnsi="仿宋" w:eastAsia="仿宋" w:cs="仿宋"/>
          <w:color w:val="auto"/>
          <w:sz w:val="32"/>
          <w:szCs w:val="32"/>
        </w:rPr>
        <w:t>%，主要包括办公费、</w:t>
      </w:r>
      <w:r>
        <w:rPr>
          <w:rFonts w:hint="eastAsia" w:ascii="仿宋" w:hAnsi="仿宋" w:eastAsia="仿宋" w:cs="仿宋"/>
          <w:color w:val="auto"/>
          <w:sz w:val="32"/>
          <w:szCs w:val="32"/>
          <w:lang w:val="en-US" w:eastAsia="zh-CN"/>
        </w:rPr>
        <w:t>印刷费、</w:t>
      </w:r>
      <w:r>
        <w:rPr>
          <w:rFonts w:hint="eastAsia" w:ascii="仿宋" w:hAnsi="仿宋" w:eastAsia="仿宋" w:cs="仿宋"/>
          <w:color w:val="auto"/>
          <w:sz w:val="32"/>
          <w:szCs w:val="32"/>
        </w:rPr>
        <w:t>邮电费、差旅费、维修（护）费、培训费、</w:t>
      </w:r>
      <w:r>
        <w:rPr>
          <w:rFonts w:hint="eastAsia" w:ascii="仿宋" w:hAnsi="仿宋" w:eastAsia="仿宋" w:cs="仿宋"/>
          <w:color w:val="auto"/>
          <w:sz w:val="32"/>
          <w:szCs w:val="32"/>
          <w:lang w:val="en-US" w:eastAsia="zh-CN"/>
        </w:rPr>
        <w:t>专用材料费、被装购置</w:t>
      </w:r>
      <w:r>
        <w:rPr>
          <w:rFonts w:hint="eastAsia" w:ascii="仿宋" w:hAnsi="仿宋" w:eastAsia="仿宋" w:cs="仿宋"/>
          <w:color w:val="auto"/>
          <w:sz w:val="32"/>
          <w:szCs w:val="32"/>
        </w:rPr>
        <w:t>费、劳务费、其他交通费用、其他商品和服务支出、</w:t>
      </w:r>
      <w:r>
        <w:rPr>
          <w:rFonts w:hint="eastAsia" w:ascii="仿宋" w:hAnsi="仿宋" w:eastAsia="仿宋" w:cs="仿宋"/>
          <w:color w:val="auto"/>
          <w:sz w:val="32"/>
          <w:szCs w:val="32"/>
          <w:lang w:val="en-US" w:eastAsia="zh-CN"/>
        </w:rPr>
        <w:t>工会经费</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福利费、办公设备</w:t>
      </w:r>
      <w:r>
        <w:rPr>
          <w:rFonts w:hint="eastAsia" w:ascii="仿宋" w:hAnsi="仿宋" w:eastAsia="仿宋" w:cs="仿宋"/>
          <w:color w:val="auto"/>
          <w:sz w:val="32"/>
          <w:szCs w:val="32"/>
        </w:rPr>
        <w:t>购置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专用设备购置、其他资本性支出</w:t>
      </w:r>
      <w:r>
        <w:rPr>
          <w:rFonts w:hint="eastAsia" w:ascii="仿宋" w:hAnsi="仿宋" w:eastAsia="仿宋" w:cs="仿宋"/>
          <w:color w:val="auto"/>
          <w:sz w:val="32"/>
          <w:szCs w:val="32"/>
        </w:rPr>
        <w:t>。</w:t>
      </w:r>
    </w:p>
    <w:p w14:paraId="37056A65">
      <w:pPr>
        <w:pStyle w:val="10"/>
        <w:numPr>
          <w:ilvl w:val="0"/>
          <w:numId w:val="1"/>
        </w:numPr>
        <w:ind w:firstLine="640" w:firstLineChars="200"/>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政府性基金预算收入支出决算情况</w:t>
      </w:r>
    </w:p>
    <w:p w14:paraId="17C0F7A8">
      <w:pPr>
        <w:pStyle w:val="10"/>
        <w:numPr>
          <w:ilvl w:val="0"/>
          <w:numId w:val="0"/>
        </w:numPr>
        <w:ind w:firstLine="642"/>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2023年度政府性基金预算财政拨款收入0万元；年初结转和结余0万元；支出0万元，其中：基本支出0万元，项目支出0万元；年末结转和结余0万元。</w:t>
      </w:r>
    </w:p>
    <w:p w14:paraId="2E310348">
      <w:pPr>
        <w:pStyle w:val="10"/>
        <w:numPr>
          <w:ilvl w:val="0"/>
          <w:numId w:val="1"/>
        </w:numPr>
        <w:ind w:left="0" w:leftChars="0" w:firstLine="640" w:firstLineChars="200"/>
        <w:rPr>
          <w:rFonts w:hint="eastAsia" w:hAnsi="黑体"/>
          <w:b/>
          <w:color w:val="auto"/>
          <w:sz w:val="32"/>
          <w:szCs w:val="32"/>
          <w:lang w:eastAsia="zh-CN"/>
        </w:rPr>
      </w:pPr>
      <w:r>
        <w:rPr>
          <w:rFonts w:hint="eastAsia" w:hAnsi="黑体"/>
          <w:b/>
          <w:color w:val="auto"/>
          <w:sz w:val="32"/>
          <w:szCs w:val="32"/>
        </w:rPr>
        <w:t>国有资本经营预算财政拨款支出决算</w:t>
      </w:r>
      <w:r>
        <w:rPr>
          <w:rFonts w:hint="eastAsia" w:hAnsi="黑体"/>
          <w:b/>
          <w:color w:val="auto"/>
          <w:sz w:val="32"/>
          <w:szCs w:val="32"/>
          <w:lang w:eastAsia="zh-CN"/>
        </w:rPr>
        <w:t>情况</w:t>
      </w:r>
    </w:p>
    <w:p w14:paraId="2B6FED75">
      <w:pPr>
        <w:pStyle w:val="10"/>
        <w:numPr>
          <w:ilvl w:val="0"/>
          <w:numId w:val="0"/>
        </w:numPr>
        <w:ind w:firstLine="640" w:firstLineChars="20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2023年度国有资本经营预算财政拨款收入0万元；年初结转和结余0万元；支出0万元，其中：基本支出0万元，项目支出0万元；年末结转和结余0万元。</w:t>
      </w:r>
    </w:p>
    <w:p w14:paraId="5D1C7C0E">
      <w:pPr>
        <w:pStyle w:val="10"/>
        <w:numPr>
          <w:ilvl w:val="0"/>
          <w:numId w:val="0"/>
        </w:numPr>
        <w:rPr>
          <w:rFonts w:hAnsi="黑体"/>
          <w:b/>
          <w:color w:val="auto"/>
          <w:sz w:val="32"/>
          <w:szCs w:val="32"/>
        </w:rPr>
      </w:pPr>
      <w:r>
        <w:rPr>
          <w:rFonts w:hint="eastAsia" w:hAnsi="黑体"/>
          <w:b/>
          <w:sz w:val="32"/>
          <w:szCs w:val="32"/>
          <w:lang w:val="en-US" w:eastAsia="zh-CN"/>
        </w:rPr>
        <w:t xml:space="preserve">   </w:t>
      </w:r>
      <w:r>
        <w:rPr>
          <w:rFonts w:hint="eastAsia" w:ascii="宋体" w:hAnsi="宋体" w:eastAsia="宋体" w:cs="宋体"/>
          <w:b w:val="0"/>
          <w:bCs w:val="0"/>
          <w:color w:val="auto"/>
          <w:sz w:val="32"/>
          <w:szCs w:val="32"/>
          <w:lang w:val="en-US" w:eastAsia="zh-CN"/>
        </w:rPr>
        <w:t xml:space="preserve"> </w:t>
      </w:r>
      <w:r>
        <w:rPr>
          <w:rFonts w:hint="eastAsia" w:hAnsi="黑体"/>
          <w:b/>
          <w:color w:val="auto"/>
          <w:sz w:val="32"/>
          <w:szCs w:val="32"/>
          <w:lang w:val="en-US" w:eastAsia="zh-CN"/>
        </w:rPr>
        <w:t>九</w:t>
      </w:r>
      <w:r>
        <w:rPr>
          <w:rFonts w:hint="eastAsia" w:hAnsi="黑体"/>
          <w:b/>
          <w:color w:val="auto"/>
          <w:sz w:val="32"/>
          <w:szCs w:val="32"/>
        </w:rPr>
        <w:t>、财政拨款三公经费支出决算情况说明</w:t>
      </w:r>
    </w:p>
    <w:p w14:paraId="28048B8F">
      <w:pPr>
        <w:pStyle w:val="10"/>
        <w:ind w:firstLine="640"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（一）“三公”经费财政拨款支出决算总体情况说明</w:t>
      </w:r>
    </w:p>
    <w:p w14:paraId="1AF3ED31">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“三公”经费财政拨款支出预算为</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万元，完成预算的</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,决算数等于预算数的主要原因是按照年初预算精准落实，与上年相比减少13.93万元，减少88.00%，减少的主要原因是相比上年2023年无公务用车购置的支出。</w:t>
      </w:r>
      <w:r>
        <w:rPr>
          <w:rFonts w:hint="eastAsia" w:ascii="仿宋" w:hAnsi="仿宋" w:eastAsia="仿宋" w:cs="仿宋"/>
          <w:color w:val="auto"/>
          <w:sz w:val="32"/>
          <w:szCs w:val="32"/>
        </w:rPr>
        <w:t>其中：</w:t>
      </w:r>
    </w:p>
    <w:p w14:paraId="1A52B938">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因公出国（境）费支出预算为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万元，决算数</w:t>
      </w:r>
      <w:r>
        <w:rPr>
          <w:rFonts w:hint="eastAsia" w:ascii="仿宋" w:hAnsi="仿宋" w:eastAsia="仿宋" w:cs="仿宋"/>
          <w:color w:val="auto"/>
          <w:sz w:val="32"/>
          <w:szCs w:val="32"/>
          <w:lang w:val="en-US" w:eastAsia="zh-CN"/>
        </w:rPr>
        <w:t>等于</w:t>
      </w:r>
      <w:r>
        <w:rPr>
          <w:rFonts w:hint="eastAsia" w:ascii="仿宋" w:hAnsi="仿宋" w:eastAsia="仿宋" w:cs="仿宋"/>
          <w:color w:val="auto"/>
          <w:sz w:val="32"/>
          <w:szCs w:val="32"/>
        </w:rPr>
        <w:t>预算数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我单位严格按预算执行决算；与上年一致，无增减变动，主要原因是未安排因公出国（境）活动。</w:t>
      </w:r>
    </w:p>
    <w:p w14:paraId="5BE166E5">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公务接待费支出预算为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万元，决算数</w:t>
      </w:r>
      <w:r>
        <w:rPr>
          <w:rFonts w:hint="eastAsia" w:ascii="仿宋" w:hAnsi="仿宋" w:eastAsia="仿宋" w:cs="仿宋"/>
          <w:color w:val="auto"/>
          <w:sz w:val="32"/>
          <w:szCs w:val="32"/>
          <w:lang w:val="en-US" w:eastAsia="zh-CN"/>
        </w:rPr>
        <w:t>等于</w:t>
      </w:r>
      <w:r>
        <w:rPr>
          <w:rFonts w:hint="eastAsia" w:ascii="仿宋" w:hAnsi="仿宋" w:eastAsia="仿宋" w:cs="仿宋"/>
          <w:color w:val="auto"/>
          <w:sz w:val="32"/>
          <w:szCs w:val="32"/>
        </w:rPr>
        <w:t>预算数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严格执行中央八项规定；</w:t>
      </w:r>
      <w:r>
        <w:rPr>
          <w:rFonts w:hint="eastAsia" w:ascii="仿宋" w:hAnsi="仿宋" w:eastAsia="仿宋" w:cs="仿宋"/>
          <w:color w:val="auto"/>
          <w:sz w:val="32"/>
          <w:szCs w:val="32"/>
        </w:rPr>
        <w:t>与上年</w:t>
      </w:r>
      <w:r>
        <w:rPr>
          <w:rFonts w:hint="eastAsia" w:ascii="仿宋" w:hAnsi="仿宋" w:eastAsia="仿宋" w:cs="仿宋"/>
          <w:color w:val="auto"/>
          <w:sz w:val="32"/>
          <w:szCs w:val="32"/>
          <w:lang w:val="en-US" w:eastAsia="zh-CN"/>
        </w:rPr>
        <w:t>一致</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无增减变动，</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按有关政策厉行节约，严控公务接待支出</w:t>
      </w:r>
      <w:r>
        <w:rPr>
          <w:rFonts w:hint="eastAsia" w:ascii="仿宋" w:hAnsi="仿宋" w:eastAsia="仿宋" w:cs="仿宋"/>
          <w:color w:val="auto"/>
          <w:sz w:val="32"/>
          <w:szCs w:val="32"/>
        </w:rPr>
        <w:t>。</w:t>
      </w:r>
    </w:p>
    <w:p w14:paraId="6481348D">
      <w:pPr>
        <w:pStyle w:val="1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公务用车购置费支出预算为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决算数等于预算数</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主要原因是我单位严格按预算执行决算；</w:t>
      </w:r>
      <w:r>
        <w:rPr>
          <w:rFonts w:hint="eastAsia" w:ascii="仿宋" w:hAnsi="仿宋" w:eastAsia="仿宋" w:cs="仿宋"/>
          <w:color w:val="auto"/>
          <w:sz w:val="32"/>
          <w:szCs w:val="32"/>
        </w:rPr>
        <w:t>与上年相比</w:t>
      </w:r>
      <w:r>
        <w:rPr>
          <w:rFonts w:hint="eastAsia" w:ascii="仿宋" w:hAnsi="仿宋" w:eastAsia="仿宋" w:cs="仿宋"/>
          <w:color w:val="auto"/>
          <w:sz w:val="32"/>
          <w:szCs w:val="32"/>
          <w:lang w:val="en-US" w:eastAsia="zh-CN"/>
        </w:rPr>
        <w:t>减少14.83</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减少100%，减少的主要原因是本单位2023年无购置公务用车的计划。</w:t>
      </w:r>
    </w:p>
    <w:p w14:paraId="16572FAE">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公务用车运行维护费支出预算为</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万元，支出决算为</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万元，完成预算的</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%，决算数</w:t>
      </w:r>
      <w:r>
        <w:rPr>
          <w:rFonts w:hint="eastAsia" w:ascii="仿宋" w:hAnsi="仿宋" w:eastAsia="仿宋" w:cs="仿宋"/>
          <w:color w:val="auto"/>
          <w:sz w:val="32"/>
          <w:szCs w:val="32"/>
          <w:lang w:val="en-US" w:eastAsia="zh-CN"/>
        </w:rPr>
        <w:t>等于</w:t>
      </w:r>
      <w:r>
        <w:rPr>
          <w:rFonts w:hint="eastAsia" w:ascii="仿宋" w:hAnsi="仿宋" w:eastAsia="仿宋" w:cs="仿宋"/>
          <w:color w:val="auto"/>
          <w:sz w:val="32"/>
          <w:szCs w:val="32"/>
        </w:rPr>
        <w:t>预算数的主要原因是</w:t>
      </w:r>
      <w:r>
        <w:rPr>
          <w:rFonts w:hint="eastAsia" w:ascii="仿宋" w:hAnsi="仿宋" w:eastAsia="仿宋" w:cs="仿宋"/>
          <w:color w:val="auto"/>
          <w:sz w:val="32"/>
          <w:szCs w:val="32"/>
          <w:lang w:val="en-US" w:eastAsia="zh-CN"/>
        </w:rPr>
        <w:t>我单位严格按预算执行决算</w:t>
      </w:r>
      <w:r>
        <w:rPr>
          <w:rFonts w:hint="eastAsia" w:ascii="仿宋" w:hAnsi="仿宋" w:eastAsia="仿宋" w:cs="仿宋"/>
          <w:color w:val="auto"/>
          <w:sz w:val="32"/>
          <w:szCs w:val="32"/>
        </w:rPr>
        <w:t>，与上年相比增加</w:t>
      </w:r>
      <w:r>
        <w:rPr>
          <w:rFonts w:hint="eastAsia" w:ascii="仿宋" w:hAnsi="仿宋" w:eastAsia="仿宋" w:cs="仿宋"/>
          <w:color w:val="auto"/>
          <w:sz w:val="32"/>
          <w:szCs w:val="32"/>
          <w:lang w:val="en-US" w:eastAsia="zh-CN"/>
        </w:rPr>
        <w:t>0.90</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增长90.00%，</w:t>
      </w:r>
      <w:r>
        <w:rPr>
          <w:rFonts w:hint="eastAsia" w:ascii="仿宋" w:hAnsi="仿宋" w:eastAsia="仿宋" w:cs="仿宋"/>
          <w:color w:val="auto"/>
          <w:sz w:val="32"/>
          <w:szCs w:val="32"/>
        </w:rPr>
        <w:t>增长的主要原因是</w:t>
      </w:r>
      <w:r>
        <w:rPr>
          <w:rFonts w:hint="eastAsia" w:ascii="仿宋" w:hAnsi="仿宋" w:eastAsia="仿宋" w:cs="仿宋"/>
          <w:color w:val="auto"/>
          <w:sz w:val="32"/>
          <w:szCs w:val="32"/>
          <w:lang w:val="en-US" w:eastAsia="zh-CN"/>
        </w:rPr>
        <w:t>上年度末购入的公务用车本年度正式投入使用。</w:t>
      </w:r>
    </w:p>
    <w:p w14:paraId="4B1D27DB">
      <w:pPr>
        <w:pStyle w:val="10"/>
        <w:ind w:firstLine="640"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（二）“三公”经费财政拨款支出决算具体情况说明</w:t>
      </w:r>
    </w:p>
    <w:p w14:paraId="402B2FB2">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年度“三公”经费财政拨款支出决算中，公务接待费支出决算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占0%，</w:t>
      </w:r>
      <w:r>
        <w:rPr>
          <w:rFonts w:hint="eastAsia" w:ascii="仿宋" w:hAnsi="仿宋" w:eastAsia="仿宋" w:cs="仿宋"/>
          <w:color w:val="auto"/>
          <w:sz w:val="32"/>
          <w:szCs w:val="32"/>
        </w:rPr>
        <w:t>因公出国（境）费支出决算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占0%；</w:t>
      </w:r>
      <w:r>
        <w:rPr>
          <w:rFonts w:hint="eastAsia" w:ascii="仿宋" w:hAnsi="仿宋" w:eastAsia="仿宋" w:cs="仿宋"/>
          <w:color w:val="auto"/>
          <w:sz w:val="32"/>
          <w:szCs w:val="32"/>
        </w:rPr>
        <w:t>公务用车购置费及运行维护费支出决算</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万元，占</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%。其中：</w:t>
      </w:r>
    </w:p>
    <w:p w14:paraId="436BB4CC">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1、因公出国（境）费支出决算为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万元，全年安排因公出国（境）团组</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个，累计</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人次,</w:t>
      </w:r>
      <w:r>
        <w:rPr>
          <w:rFonts w:hint="eastAsia" w:ascii="仿宋" w:hAnsi="仿宋" w:eastAsia="仿宋" w:cs="仿宋"/>
          <w:color w:val="auto"/>
          <w:sz w:val="32"/>
          <w:szCs w:val="32"/>
          <w:lang w:val="en-US" w:eastAsia="zh-CN"/>
        </w:rPr>
        <w:t>我单位2023年度无</w:t>
      </w:r>
      <w:r>
        <w:rPr>
          <w:rFonts w:hint="eastAsia" w:ascii="仿宋" w:hAnsi="仿宋" w:eastAsia="仿宋" w:cs="仿宋"/>
          <w:color w:val="auto"/>
          <w:sz w:val="32"/>
          <w:szCs w:val="32"/>
        </w:rPr>
        <w:t>因公出国（境）</w:t>
      </w:r>
      <w:r>
        <w:rPr>
          <w:rFonts w:hint="eastAsia" w:ascii="仿宋" w:hAnsi="仿宋" w:eastAsia="仿宋" w:cs="仿宋"/>
          <w:color w:val="auto"/>
          <w:sz w:val="32"/>
          <w:szCs w:val="32"/>
          <w:lang w:val="en-US" w:eastAsia="zh-CN"/>
        </w:rPr>
        <w:t>费支出。</w:t>
      </w:r>
    </w:p>
    <w:p w14:paraId="64C0A9EB">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2、公务接待费支出决算为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万元，全年共接待来访团组</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个、来宾</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人次，</w:t>
      </w:r>
      <w:r>
        <w:rPr>
          <w:rFonts w:hint="eastAsia" w:ascii="仿宋" w:hAnsi="仿宋" w:eastAsia="仿宋" w:cs="仿宋"/>
          <w:color w:val="auto"/>
          <w:sz w:val="32"/>
          <w:szCs w:val="32"/>
          <w:lang w:val="en-US" w:eastAsia="zh-CN"/>
        </w:rPr>
        <w:t>我单位2023年度无公务接待费支出。</w:t>
      </w:r>
    </w:p>
    <w:p w14:paraId="2B25BD5B">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3、公务用车购置费及运行维护费支出决算为</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万元，其中：公务用车购置费</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当年没有购置公务用车</w:t>
      </w:r>
      <w:r>
        <w:rPr>
          <w:rFonts w:hint="eastAsia" w:ascii="仿宋" w:hAnsi="仿宋" w:eastAsia="仿宋" w:cs="仿宋"/>
          <w:color w:val="auto"/>
          <w:sz w:val="32"/>
          <w:szCs w:val="32"/>
        </w:rPr>
        <w:t>。公务用车运行维护费</w:t>
      </w:r>
      <w:r>
        <w:rPr>
          <w:rFonts w:hint="eastAsia" w:ascii="仿宋" w:hAnsi="仿宋" w:eastAsia="仿宋" w:cs="仿宋"/>
          <w:color w:val="auto"/>
          <w:sz w:val="32"/>
          <w:szCs w:val="32"/>
          <w:lang w:val="en-US" w:eastAsia="zh-CN"/>
        </w:rPr>
        <w:t>1.90</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主要是公务用车产生的保险费、维修维护费、油料费</w:t>
      </w:r>
      <w:r>
        <w:rPr>
          <w:rFonts w:hint="eastAsia" w:ascii="仿宋" w:hAnsi="仿宋" w:eastAsia="仿宋" w:cs="仿宋"/>
          <w:color w:val="auto"/>
          <w:sz w:val="32"/>
          <w:szCs w:val="32"/>
        </w:rPr>
        <w:t>支出，截</w:t>
      </w:r>
      <w:r>
        <w:rPr>
          <w:rFonts w:hint="eastAsia" w:ascii="仿宋" w:hAnsi="仿宋" w:eastAsia="仿宋" w:cs="仿宋"/>
          <w:color w:val="auto"/>
          <w:sz w:val="32"/>
          <w:szCs w:val="32"/>
          <w:lang w:val="en-US" w:eastAsia="zh-CN"/>
        </w:rPr>
        <w:t>至</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年12月31日，我单位开支财政拨款的公务用车保有量为</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辆。</w:t>
      </w:r>
    </w:p>
    <w:p w14:paraId="199A5144">
      <w:pPr>
        <w:pStyle w:val="10"/>
        <w:ind w:firstLine="640" w:firstLineChars="200"/>
        <w:rPr>
          <w:rFonts w:hAnsi="黑体"/>
          <w:b/>
          <w:color w:val="auto"/>
          <w:sz w:val="32"/>
          <w:szCs w:val="32"/>
        </w:rPr>
      </w:pPr>
      <w:r>
        <w:rPr>
          <w:rFonts w:hint="eastAsia" w:hAnsi="黑体"/>
          <w:b/>
          <w:color w:val="auto"/>
          <w:sz w:val="32"/>
          <w:szCs w:val="32"/>
        </w:rPr>
        <w:t>十、</w:t>
      </w:r>
      <w:r>
        <w:rPr>
          <w:rFonts w:hint="eastAsia" w:hAnsi="黑体"/>
          <w:b/>
          <w:color w:val="auto"/>
          <w:sz w:val="32"/>
          <w:szCs w:val="32"/>
          <w:lang w:val="en-US" w:eastAsia="zh-CN"/>
        </w:rPr>
        <w:t>关于</w:t>
      </w:r>
      <w:r>
        <w:rPr>
          <w:rFonts w:hint="eastAsia" w:hAnsi="黑体"/>
          <w:b/>
          <w:color w:val="auto"/>
          <w:sz w:val="32"/>
          <w:szCs w:val="32"/>
        </w:rPr>
        <w:t>机关运行经费支出说明</w:t>
      </w:r>
    </w:p>
    <w:p w14:paraId="132F61B2">
      <w:pPr>
        <w:pStyle w:val="1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本部门20</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年度机关运行经费支出</w:t>
      </w:r>
      <w:r>
        <w:rPr>
          <w:rFonts w:hint="eastAsia" w:ascii="仿宋" w:hAnsi="仿宋" w:eastAsia="仿宋" w:cs="仿宋"/>
          <w:color w:val="auto"/>
          <w:sz w:val="32"/>
          <w:szCs w:val="32"/>
          <w:lang w:val="en-US" w:eastAsia="zh-CN"/>
        </w:rPr>
        <w:t>180.95</w:t>
      </w:r>
      <w:r>
        <w:rPr>
          <w:rFonts w:hint="eastAsia" w:ascii="仿宋" w:hAnsi="仿宋" w:eastAsia="仿宋" w:cs="仿宋"/>
          <w:color w:val="auto"/>
          <w:sz w:val="32"/>
          <w:szCs w:val="32"/>
        </w:rPr>
        <w:t>万元，比上年决算数增加</w:t>
      </w:r>
      <w:r>
        <w:rPr>
          <w:rFonts w:hint="eastAsia" w:ascii="仿宋" w:hAnsi="仿宋" w:eastAsia="仿宋" w:cs="仿宋"/>
          <w:color w:val="auto"/>
          <w:sz w:val="32"/>
          <w:szCs w:val="32"/>
          <w:lang w:val="en-US" w:eastAsia="zh-CN"/>
        </w:rPr>
        <w:t>50.60</w:t>
      </w:r>
      <w:r>
        <w:rPr>
          <w:rFonts w:hint="eastAsia" w:ascii="仿宋" w:hAnsi="仿宋" w:eastAsia="仿宋" w:cs="仿宋"/>
          <w:color w:val="auto"/>
          <w:sz w:val="32"/>
          <w:szCs w:val="32"/>
        </w:rPr>
        <w:t>万元，增长</w:t>
      </w:r>
      <w:r>
        <w:rPr>
          <w:rFonts w:hint="eastAsia" w:ascii="仿宋" w:hAnsi="仿宋" w:eastAsia="仿宋" w:cs="仿宋"/>
          <w:color w:val="auto"/>
          <w:sz w:val="32"/>
          <w:szCs w:val="32"/>
          <w:lang w:val="en-US" w:eastAsia="zh-CN"/>
        </w:rPr>
        <w:t>38.82</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上级转移支付装备及业务经费支出增加。</w:t>
      </w:r>
    </w:p>
    <w:p w14:paraId="478E7B7A">
      <w:pPr>
        <w:pStyle w:val="10"/>
        <w:numPr>
          <w:ilvl w:val="0"/>
          <w:numId w:val="2"/>
        </w:numPr>
        <w:ind w:firstLine="640" w:firstLineChars="200"/>
        <w:rPr>
          <w:rFonts w:hint="eastAsia" w:hAnsi="黑体"/>
          <w:b/>
          <w:color w:val="auto"/>
          <w:sz w:val="32"/>
          <w:szCs w:val="32"/>
        </w:rPr>
      </w:pPr>
      <w:r>
        <w:rPr>
          <w:rFonts w:hint="eastAsia" w:hAnsi="黑体"/>
          <w:b/>
          <w:color w:val="auto"/>
          <w:sz w:val="32"/>
          <w:szCs w:val="32"/>
        </w:rPr>
        <w:t>一般性支出情况说明</w:t>
      </w:r>
    </w:p>
    <w:p w14:paraId="4150F235">
      <w:pPr>
        <w:pStyle w:val="10"/>
        <w:ind w:firstLine="640" w:firstLineChars="200"/>
        <w:rPr>
          <w:rFonts w:hint="default" w:asciiTheme="minorEastAsia" w:hAnsiTheme="minorEastAsia" w:eastAsiaTheme="minorEastAsia"/>
          <w:color w:val="auto"/>
          <w:sz w:val="32"/>
          <w:szCs w:val="32"/>
          <w:lang w:val="en-US" w:eastAsia="zh-CN"/>
        </w:rPr>
      </w:pPr>
      <w:r>
        <w:rPr>
          <w:rFonts w:hint="eastAsia" w:ascii="仿宋" w:hAnsi="仿宋" w:eastAsia="仿宋" w:cs="仿宋"/>
          <w:color w:val="auto"/>
          <w:sz w:val="32"/>
          <w:szCs w:val="32"/>
          <w:lang w:val="en-US" w:eastAsia="zh-CN"/>
        </w:rPr>
        <w:t>2023年度，本单位无会议费的预算和支出决算数；本单位无举办节庆、晚会、论坛、赛事等活动的预算和支出决算数。</w:t>
      </w:r>
    </w:p>
    <w:p w14:paraId="3EFA7652">
      <w:pPr>
        <w:pStyle w:val="1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培训费年初预算0.50万元，支出决算为1.04万元，完成年初预算的208.00%。</w:t>
      </w:r>
      <w:r>
        <w:rPr>
          <w:rFonts w:hint="eastAsia" w:ascii="仿宋" w:hAnsi="仿宋" w:eastAsia="仿宋" w:cs="仿宋"/>
          <w:color w:val="auto"/>
          <w:sz w:val="32"/>
          <w:szCs w:val="32"/>
        </w:rPr>
        <w:t>用于开展</w:t>
      </w:r>
      <w:r>
        <w:rPr>
          <w:rFonts w:hint="eastAsia" w:ascii="仿宋" w:hAnsi="仿宋" w:eastAsia="仿宋" w:cs="仿宋"/>
          <w:color w:val="auto"/>
          <w:sz w:val="32"/>
          <w:szCs w:val="32"/>
          <w:lang w:val="en-US" w:eastAsia="zh-CN"/>
        </w:rPr>
        <w:t>常规晋升培训及心理专项</w:t>
      </w:r>
      <w:r>
        <w:rPr>
          <w:rFonts w:hint="eastAsia" w:ascii="仿宋" w:hAnsi="仿宋" w:eastAsia="仿宋" w:cs="仿宋"/>
          <w:color w:val="auto"/>
          <w:sz w:val="32"/>
          <w:szCs w:val="32"/>
        </w:rPr>
        <w:t>培训，人数</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人，内容为</w:t>
      </w:r>
      <w:r>
        <w:rPr>
          <w:rFonts w:hint="eastAsia" w:ascii="仿宋" w:hAnsi="仿宋" w:eastAsia="仿宋" w:cs="仿宋"/>
          <w:color w:val="auto"/>
          <w:sz w:val="32"/>
          <w:szCs w:val="32"/>
          <w:lang w:val="en-US" w:eastAsia="zh-CN"/>
        </w:rPr>
        <w:t>民警警衔晋升培训及心理健康专项培训。</w:t>
      </w:r>
    </w:p>
    <w:p w14:paraId="342BCAA3">
      <w:pPr>
        <w:pStyle w:val="10"/>
        <w:ind w:firstLine="640" w:firstLineChars="200"/>
        <w:rPr>
          <w:rFonts w:hAnsi="黑体"/>
          <w:b/>
          <w:color w:val="auto"/>
          <w:sz w:val="32"/>
          <w:szCs w:val="32"/>
        </w:rPr>
      </w:pPr>
      <w:r>
        <w:rPr>
          <w:rFonts w:hint="eastAsia" w:hAnsi="黑体"/>
          <w:b/>
          <w:color w:val="auto"/>
          <w:sz w:val="32"/>
          <w:szCs w:val="32"/>
        </w:rPr>
        <w:t>十二、</w:t>
      </w:r>
      <w:r>
        <w:rPr>
          <w:rFonts w:hint="eastAsia" w:hAnsi="黑体"/>
          <w:b/>
          <w:color w:val="auto"/>
          <w:sz w:val="32"/>
          <w:szCs w:val="32"/>
          <w:lang w:val="en-US" w:eastAsia="zh-CN"/>
        </w:rPr>
        <w:t>关于</w:t>
      </w:r>
      <w:r>
        <w:rPr>
          <w:rFonts w:hint="eastAsia" w:hAnsi="黑体"/>
          <w:b/>
          <w:color w:val="auto"/>
          <w:sz w:val="32"/>
          <w:szCs w:val="32"/>
        </w:rPr>
        <w:t>政府采购支出说明</w:t>
      </w:r>
    </w:p>
    <w:p w14:paraId="2F476960">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 w:hAnsi="仿宋" w:eastAsia="仿宋" w:cs="仿宋"/>
          <w:color w:val="auto"/>
          <w:sz w:val="32"/>
          <w:szCs w:val="32"/>
          <w:lang w:val="en-US"/>
        </w:rPr>
      </w:pPr>
      <w:r>
        <w:rPr>
          <w:rFonts w:hint="eastAsia" w:ascii="仿宋" w:hAnsi="仿宋" w:eastAsia="仿宋" w:cs="仿宋"/>
          <w:color w:val="auto"/>
          <w:sz w:val="32"/>
          <w:szCs w:val="32"/>
        </w:rPr>
        <w:t>本部门202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年度政府采购支出总额</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万元，其中：政府采购货物支出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万元、政府采购工程支出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万元、政府采购服务支出</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万元。授予中小企业合同金额</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由于政府采购支出总额为0，故无法计算占政府采购支出总额的比重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，其中：授予小微企业合同金额</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由于授予中小企业合同金额为0，故无法计算占授予中小企业合同金额的比重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w:t>
      </w:r>
      <w:r>
        <w:rPr>
          <w:rFonts w:hint="eastAsia" w:ascii="Times New Roman" w:hAnsi="Times New Roman" w:eastAsia="仿宋_GB2312"/>
          <w:color w:val="auto"/>
          <w:sz w:val="32"/>
          <w:szCs w:val="32"/>
        </w:rPr>
        <w:t>货物采购授予中小企业合同金额占货物支出金额的</w:t>
      </w:r>
      <w:r>
        <w:rPr>
          <w:rFonts w:hint="eastAsia" w:ascii="仿宋" w:hAnsi="仿宋" w:eastAsia="仿宋" w:cs="仿宋"/>
          <w:color w:val="auto"/>
          <w:sz w:val="32"/>
          <w:szCs w:val="32"/>
          <w:lang w:val="en-US" w:eastAsia="zh-CN"/>
        </w:rPr>
        <w:t>比重，</w:t>
      </w:r>
      <w:r>
        <w:rPr>
          <w:rFonts w:hint="eastAsia" w:ascii="Times New Roman" w:hAnsi="Times New Roman" w:eastAsia="仿宋_GB2312"/>
          <w:color w:val="auto"/>
          <w:sz w:val="32"/>
          <w:szCs w:val="32"/>
        </w:rPr>
        <w:t>工程采购授予中小企业合同金额占工程支出金额</w:t>
      </w:r>
      <w:r>
        <w:rPr>
          <w:rFonts w:hint="eastAsia" w:ascii="Times New Roman" w:hAnsi="Times New Roman" w:eastAsia="仿宋_GB2312"/>
          <w:color w:val="auto"/>
          <w:sz w:val="32"/>
          <w:szCs w:val="32"/>
          <w:lang w:val="en-US" w:eastAsia="zh-CN"/>
        </w:rPr>
        <w:t>比重，</w:t>
      </w:r>
      <w:r>
        <w:rPr>
          <w:rFonts w:hint="eastAsia" w:ascii="Times New Roman" w:hAnsi="Times New Roman" w:eastAsia="仿宋_GB2312"/>
          <w:color w:val="auto"/>
          <w:sz w:val="32"/>
          <w:szCs w:val="32"/>
        </w:rPr>
        <w:t>服务采购授予中小企业合同金额占服务支出金额的</w:t>
      </w:r>
      <w:r>
        <w:rPr>
          <w:rFonts w:hint="eastAsia" w:ascii="仿宋" w:hAnsi="仿宋" w:eastAsia="仿宋" w:cs="仿宋"/>
          <w:color w:val="auto"/>
          <w:sz w:val="32"/>
          <w:szCs w:val="32"/>
          <w:lang w:val="en-US" w:eastAsia="zh-CN"/>
        </w:rPr>
        <w:t>比重，由于以上各项合同金额为0，故无法计算各项占比。</w:t>
      </w:r>
    </w:p>
    <w:p w14:paraId="599F9676">
      <w:pPr>
        <w:pStyle w:val="10"/>
        <w:ind w:firstLine="640" w:firstLineChars="200"/>
        <w:rPr>
          <w:rFonts w:hAnsi="黑体"/>
          <w:b/>
          <w:color w:val="auto"/>
          <w:sz w:val="32"/>
          <w:szCs w:val="32"/>
        </w:rPr>
      </w:pPr>
      <w:r>
        <w:rPr>
          <w:rFonts w:hint="eastAsia" w:hAnsi="黑体"/>
          <w:b/>
          <w:color w:val="auto"/>
          <w:sz w:val="32"/>
          <w:szCs w:val="32"/>
        </w:rPr>
        <w:t>十三、</w:t>
      </w:r>
      <w:r>
        <w:rPr>
          <w:rFonts w:hint="eastAsia" w:hAnsi="黑体"/>
          <w:b/>
          <w:color w:val="auto"/>
          <w:sz w:val="32"/>
          <w:szCs w:val="32"/>
          <w:lang w:val="en-US" w:eastAsia="zh-CN"/>
        </w:rPr>
        <w:t>关于</w:t>
      </w:r>
      <w:r>
        <w:rPr>
          <w:rFonts w:hint="eastAsia" w:hAnsi="黑体"/>
          <w:b/>
          <w:color w:val="auto"/>
          <w:sz w:val="32"/>
          <w:szCs w:val="32"/>
        </w:rPr>
        <w:t>国有资产占用情况说明</w:t>
      </w:r>
    </w:p>
    <w:p w14:paraId="19DE5ECA">
      <w:pPr>
        <w:pStyle w:val="1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截至202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年12月31日，单位共有车辆</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辆，其中，</w:t>
      </w:r>
      <w:r>
        <w:rPr>
          <w:rFonts w:hint="eastAsia" w:ascii="仿宋" w:hAnsi="仿宋" w:eastAsia="仿宋" w:cs="仿宋"/>
          <w:color w:val="auto"/>
          <w:sz w:val="32"/>
          <w:szCs w:val="32"/>
          <w:lang w:val="en-US" w:eastAsia="zh-CN"/>
        </w:rPr>
        <w:t>副部（省）级及以上</w:t>
      </w:r>
      <w:r>
        <w:rPr>
          <w:rFonts w:hint="eastAsia" w:ascii="仿宋" w:hAnsi="仿宋" w:eastAsia="仿宋" w:cs="仿宋"/>
          <w:color w:val="auto"/>
          <w:sz w:val="32"/>
          <w:szCs w:val="32"/>
        </w:rPr>
        <w:t>领导用车</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主要负责人用车0辆、</w:t>
      </w:r>
      <w:r>
        <w:rPr>
          <w:rFonts w:hint="eastAsia" w:ascii="仿宋" w:hAnsi="仿宋" w:eastAsia="仿宋" w:cs="仿宋"/>
          <w:color w:val="auto"/>
          <w:sz w:val="32"/>
          <w:szCs w:val="32"/>
        </w:rPr>
        <w:t>机要通信用车</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辆、应急保障用车</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辆、执法执勤用车</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辆、特种专业技术用车</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w:t>
      </w:r>
      <w:r>
        <w:rPr>
          <w:rFonts w:hint="eastAsia" w:ascii="仿宋" w:hAnsi="仿宋" w:eastAsia="仿宋" w:cs="仿宋"/>
          <w:color w:val="auto"/>
          <w:sz w:val="32"/>
          <w:szCs w:val="32"/>
          <w:lang w:val="en-US" w:eastAsia="zh-CN"/>
        </w:rPr>
        <w:t>离退休干部服务用车0辆、</w:t>
      </w:r>
      <w:r>
        <w:rPr>
          <w:rFonts w:hint="eastAsia" w:ascii="仿宋" w:hAnsi="仿宋" w:eastAsia="仿宋" w:cs="仿宋"/>
          <w:color w:val="auto"/>
          <w:sz w:val="32"/>
          <w:szCs w:val="32"/>
        </w:rPr>
        <w:t>其他用车</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辆；单位价值100万元以上设备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不含车辆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台（套）。</w:t>
      </w:r>
    </w:p>
    <w:p w14:paraId="3D338DDB">
      <w:pPr>
        <w:pStyle w:val="10"/>
        <w:numPr>
          <w:ilvl w:val="0"/>
          <w:numId w:val="0"/>
        </w:numPr>
        <w:ind w:firstLine="640" w:firstLineChars="200"/>
        <w:rPr>
          <w:rFonts w:hint="eastAsia" w:ascii="仿宋_GB2312" w:hAnsi="仿宋_GB2312" w:eastAsia="仿宋_GB2312" w:cs="仿宋_GB2312"/>
          <w:b w:val="0"/>
          <w:bCs w:val="0"/>
          <w:color w:val="auto"/>
          <w:sz w:val="32"/>
          <w:szCs w:val="32"/>
          <w:lang w:eastAsia="zh-CN"/>
        </w:rPr>
      </w:pPr>
      <w:r>
        <w:rPr>
          <w:rFonts w:hint="eastAsia" w:hAnsi="黑体"/>
          <w:b/>
          <w:color w:val="auto"/>
          <w:sz w:val="32"/>
          <w:szCs w:val="32"/>
          <w:lang w:val="en-US" w:eastAsia="zh-CN"/>
        </w:rPr>
        <w:t>十四、关于</w:t>
      </w:r>
      <w:r>
        <w:rPr>
          <w:rFonts w:hint="eastAsia" w:hAnsi="黑体"/>
          <w:b/>
          <w:color w:val="auto"/>
          <w:sz w:val="32"/>
          <w:szCs w:val="32"/>
        </w:rPr>
        <w:t>202</w:t>
      </w:r>
      <w:r>
        <w:rPr>
          <w:rFonts w:hint="eastAsia" w:hAnsi="黑体"/>
          <w:b/>
          <w:color w:val="auto"/>
          <w:sz w:val="32"/>
          <w:szCs w:val="32"/>
          <w:lang w:val="en-US" w:eastAsia="zh-CN"/>
        </w:rPr>
        <w:t>3</w:t>
      </w:r>
      <w:r>
        <w:rPr>
          <w:rFonts w:hint="eastAsia" w:hAnsi="黑体"/>
          <w:b/>
          <w:color w:val="auto"/>
          <w:sz w:val="32"/>
          <w:szCs w:val="32"/>
        </w:rPr>
        <w:t>年度预算绩效情况说明</w:t>
      </w:r>
    </w:p>
    <w:p w14:paraId="6757797C">
      <w:pPr>
        <w:pStyle w:val="10"/>
        <w:numPr>
          <w:ilvl w:val="0"/>
          <w:numId w:val="0"/>
        </w:numPr>
        <w:ind w:firstLine="640" w:firstLineChars="200"/>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color w:val="auto"/>
          <w:sz w:val="32"/>
          <w:szCs w:val="32"/>
          <w:lang w:eastAsia="zh-CN"/>
        </w:rPr>
        <w:t>（一）绩效管理工作开展情况</w:t>
      </w:r>
    </w:p>
    <w:p w14:paraId="7124428A">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eastAsia="zh-CN"/>
        </w:rPr>
        <w:t>根据预算绩效管理要求，我们组织对</w:t>
      </w:r>
      <w:r>
        <w:rPr>
          <w:rFonts w:hint="eastAsia" w:ascii="仿宋_GB2312" w:hAnsi="仿宋_GB2312" w:eastAsia="仿宋_GB2312" w:cs="仿宋_GB2312"/>
          <w:b w:val="0"/>
          <w:bCs w:val="0"/>
          <w:color w:val="auto"/>
          <w:sz w:val="32"/>
          <w:szCs w:val="32"/>
          <w:lang w:val="en-US" w:eastAsia="zh-CN"/>
        </w:rPr>
        <w:t>2023年度整体支出和项目资金实施了全覆盖性的绩效评价，撰写了绩效自评报告。</w:t>
      </w:r>
    </w:p>
    <w:p w14:paraId="3DFB23A1">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组织开展整体支出绩效评价，涉及一般公共预算支出420.15万元，从评价情况来看，整体支出绩效评价中，2023年整体支出536.79万元，其中：基本支出492.62万元，项目支出44.17万元，本单位整体支出绩效自评综合评分98分，评价结果等次为优。</w:t>
      </w:r>
    </w:p>
    <w:p w14:paraId="1E0E39B5">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组织对一般公共预算项目支出全面开展绩效自评，项目3个，共涉及资金44.17万元，占一般公共预算项目支出总额的100%。从评价情况来看，项目绩效自评得分97分，评价结果等次为优。</w:t>
      </w:r>
    </w:p>
    <w:p w14:paraId="42671DB1">
      <w:pPr>
        <w:pStyle w:val="10"/>
        <w:keepNext w:val="0"/>
        <w:keepLines w:val="0"/>
        <w:pageBreakBefore w:val="0"/>
        <w:widowControl w:val="0"/>
        <w:numPr>
          <w:ilvl w:val="0"/>
          <w:numId w:val="3"/>
        </w:numPr>
        <w:kinsoku/>
        <w:wordWrap/>
        <w:overflowPunct/>
        <w:topLinePunct w:val="0"/>
        <w:bidi w:val="0"/>
        <w:snapToGrid/>
        <w:spacing w:line="600" w:lineRule="exact"/>
        <w:ind w:leftChars="200" w:firstLine="320" w:firstLineChars="1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单位整体支出绩效情况 </w:t>
      </w:r>
    </w:p>
    <w:p w14:paraId="26490E60">
      <w:pPr>
        <w:ind w:firstLine="640" w:firstLineChars="200"/>
        <w:rPr>
          <w:rFonts w:hint="eastAsia" w:ascii="仿宋" w:hAnsi="仿宋" w:eastAsia="仿宋" w:cs="仿宋"/>
          <w:color w:val="auto"/>
          <w:sz w:val="32"/>
          <w:szCs w:val="32"/>
          <w:lang w:eastAsia="zh-CN"/>
        </w:rPr>
      </w:pPr>
      <w:r>
        <w:rPr>
          <w:rFonts w:hint="eastAsia" w:ascii="仿宋_GB2312" w:hAnsi="仿宋_GB2312" w:eastAsia="仿宋_GB2312" w:cs="仿宋_GB2312"/>
          <w:b w:val="0"/>
          <w:bCs w:val="0"/>
          <w:color w:val="auto"/>
          <w:sz w:val="32"/>
          <w:szCs w:val="32"/>
          <w:lang w:val="en-US" w:eastAsia="zh-CN"/>
        </w:rPr>
        <w:t>根据年初设定的绩效目标，绩效自评得分为98分。全年预算数为390.00万元，执行数为420.15万元，完成预算的107.73%。绩效目标完成情况：一是</w:t>
      </w:r>
      <w:r>
        <w:rPr>
          <w:rFonts w:hint="eastAsia" w:ascii="仿宋" w:hAnsi="仿宋" w:eastAsia="仿宋" w:cs="仿宋"/>
          <w:color w:val="auto"/>
          <w:sz w:val="32"/>
          <w:szCs w:val="32"/>
          <w:lang w:eastAsia="zh-CN"/>
        </w:rPr>
        <w:t>以习近平新时代中国特色社会主义思想为指导，坚定“四个意识”,坚持“四个自信”,做好“两个维护”,认真履行守护机场平安职责使命，坚决贯彻上级各项工作任务，较好地完成了各项工作，确保了三荷机场秩序井然、社会稳定</w:t>
      </w:r>
      <w:r>
        <w:rPr>
          <w:rFonts w:hint="eastAsia" w:ascii="仿宋_GB2312" w:hAnsi="仿宋_GB2312" w:eastAsia="仿宋_GB2312" w:cs="仿宋_GB2312"/>
          <w:b w:val="0"/>
          <w:bCs w:val="0"/>
          <w:color w:val="auto"/>
          <w:sz w:val="32"/>
          <w:szCs w:val="32"/>
          <w:lang w:val="en-US" w:eastAsia="zh-CN"/>
        </w:rPr>
        <w:t>；二是“平安民航“”</w:t>
      </w:r>
      <w:r>
        <w:rPr>
          <w:rFonts w:hint="eastAsia" w:ascii="仿宋" w:hAnsi="仿宋" w:eastAsia="仿宋" w:cs="仿宋"/>
          <w:color w:val="auto"/>
          <w:sz w:val="32"/>
          <w:szCs w:val="32"/>
          <w:lang w:eastAsia="zh-CN"/>
        </w:rPr>
        <w:t>机制建设方面，分局建立了完整的空地指挥调度、等级响应、应急支援、现场处置、信息共享工作机制，常态化开展武装巡逻联勤。同时将机场主要道路、停车场、安检通道、到达大厅视频监控接入了视频专网；应急处突方面，建立了机场突发事件应急处置预案，构建了“1.3.5”快速反应机制；</w:t>
      </w:r>
      <w:r>
        <w:rPr>
          <w:rFonts w:hint="eastAsia" w:ascii="仿宋" w:hAnsi="仿宋" w:eastAsia="仿宋" w:cs="仿宋"/>
          <w:color w:val="auto"/>
          <w:sz w:val="32"/>
          <w:szCs w:val="32"/>
          <w:lang w:val="en-US" w:eastAsia="zh-CN"/>
        </w:rPr>
        <w:t>三是</w:t>
      </w:r>
      <w:r>
        <w:rPr>
          <w:rFonts w:hint="eastAsia" w:ascii="仿宋" w:hAnsi="仿宋" w:eastAsia="仿宋" w:cs="仿宋"/>
          <w:color w:val="auto"/>
          <w:sz w:val="32"/>
          <w:szCs w:val="32"/>
          <w:lang w:eastAsia="zh-CN"/>
        </w:rPr>
        <w:t>净航护边工作加强重点单位、部位管控工作，定期开展走访检查，督促治安保卫重点单位落实物防、技防、人防标准，加强与值机、安检、地服、消防等有关部门的联动配合，建立警情快速响应机制，妥善处置涉及民航正常生产运行的重大案事件；加固空防反恐防线，强化与西塘镇、三荷乡情报会商，督促三荷机场蓝光站、信标台等反恐重点目标单位的人防物防技防措施；与岳阳市维稳专班高效的衔接，列管岳阳市退役涉访、非访重点人员的订票、乘机信息进行监测预警，开展票务信息查询、协助查控劝返人员9人次。确保涉稳人员不通过民航途径进京滋事或制造影响；按照《民航公安机关打击整治跨境违法犯罪联动协作工作机制》要求，2023年预警35人次，预警信息签收处置、反馈率达到100%,人员信息录入完整、真实、准确。</w:t>
      </w:r>
    </w:p>
    <w:p w14:paraId="38887FE2">
      <w:pPr>
        <w:ind w:firstLine="640" w:firstLineChars="200"/>
        <w:rPr>
          <w:rFonts w:hint="eastAsia" w:ascii="仿宋" w:hAnsi="仿宋" w:eastAsia="仿宋" w:cs="仿宋"/>
          <w:color w:val="auto"/>
          <w:sz w:val="32"/>
          <w:szCs w:val="32"/>
          <w:lang w:eastAsia="zh-CN"/>
        </w:rPr>
      </w:pPr>
    </w:p>
    <w:p w14:paraId="78C7C02C">
      <w:pPr>
        <w:ind w:firstLine="640" w:firstLineChars="200"/>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eastAsia="zh-CN"/>
        </w:rPr>
        <w:t>（</w:t>
      </w:r>
      <w:r>
        <w:rPr>
          <w:rFonts w:hint="eastAsia" w:ascii="仿宋" w:hAnsi="仿宋" w:eastAsia="仿宋" w:cs="仿宋"/>
          <w:b/>
          <w:bCs/>
          <w:color w:val="auto"/>
          <w:sz w:val="32"/>
          <w:szCs w:val="32"/>
          <w:lang w:val="en-US" w:eastAsia="zh-CN"/>
        </w:rPr>
        <w:t>三</w:t>
      </w:r>
      <w:r>
        <w:rPr>
          <w:rFonts w:hint="eastAsia" w:ascii="仿宋" w:hAnsi="仿宋" w:eastAsia="仿宋" w:cs="仿宋"/>
          <w:b/>
          <w:bCs/>
          <w:color w:val="auto"/>
          <w:sz w:val="32"/>
          <w:szCs w:val="32"/>
          <w:lang w:eastAsia="zh-CN"/>
        </w:rPr>
        <w:t>）</w:t>
      </w:r>
      <w:r>
        <w:rPr>
          <w:rFonts w:hint="eastAsia" w:ascii="仿宋" w:hAnsi="仿宋" w:eastAsia="仿宋" w:cs="仿宋"/>
          <w:b/>
          <w:bCs/>
          <w:color w:val="auto"/>
          <w:sz w:val="32"/>
          <w:szCs w:val="32"/>
          <w:lang w:val="en-US" w:eastAsia="zh-CN"/>
        </w:rPr>
        <w:t>存在的问题及原因分析</w:t>
      </w:r>
    </w:p>
    <w:p w14:paraId="3834D4D0">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存在的主要问题及原因：一是预算绩效评价指标体系制度需进一步完善，目前预算绩效指标设定较为符合实际，但是可测算性不强，很难进行量化分析及同质化比较；二是由于预算绩效管理工作需要多部门配合，业务处室人员对于预算绩效工作认识较浅显，加上缺乏系统的培训，个体对预算绩效管理认识不一定到位，对预算绩效管理业务不了解、不熟悉，对工作重点把握不到位情况仍然存在。</w:t>
      </w:r>
    </w:p>
    <w:p w14:paraId="79B533B4">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下一步改进措施：一是加强制度解读，提高预算精准度；二是建设指标体系，完善项目库管理；三是规范预算执行，落实“过紧日子”要求；四是拓宽培训方式，建设人才梯队。</w:t>
      </w:r>
    </w:p>
    <w:p w14:paraId="31BBE252">
      <w:pPr>
        <w:autoSpaceDE w:val="0"/>
        <w:autoSpaceDN w:val="0"/>
        <w:adjustRightInd w:val="0"/>
        <w:ind w:firstLine="640" w:firstLineChars="200"/>
        <w:jc w:val="left"/>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预算绩效管理开展情况、绩效目标和绩效评价报告等，已在市政府部门财政预决算公开平台上向社会公开，详见附件。</w:t>
      </w:r>
    </w:p>
    <w:p w14:paraId="608C6AB3">
      <w:pPr>
        <w:pStyle w:val="10"/>
        <w:jc w:val="both"/>
        <w:rPr>
          <w:rFonts w:hint="eastAsia" w:ascii="方正小标宋_GBK" w:hAnsi="方正小标宋_GBK" w:eastAsia="方正小标宋_GBK" w:cs="方正小标宋_GBK"/>
          <w:color w:val="FF0000"/>
          <w:sz w:val="72"/>
          <w:szCs w:val="72"/>
        </w:rPr>
      </w:pPr>
    </w:p>
    <w:p w14:paraId="7B1B4E3E">
      <w:pPr>
        <w:pStyle w:val="10"/>
        <w:numPr>
          <w:ilvl w:val="0"/>
          <w:numId w:val="0"/>
        </w:numPr>
        <w:rPr>
          <w:rFonts w:hint="default" w:hAnsi="黑体" w:eastAsia="黑体"/>
          <w:b/>
          <w:sz w:val="32"/>
          <w:szCs w:val="32"/>
          <w:lang w:val="en-US" w:eastAsia="zh-CN"/>
        </w:rPr>
      </w:pPr>
    </w:p>
    <w:p w14:paraId="592D275C">
      <w:pPr>
        <w:pStyle w:val="10"/>
        <w:jc w:val="center"/>
        <w:rPr>
          <w:rFonts w:hint="eastAsia"/>
          <w:sz w:val="72"/>
          <w:szCs w:val="72"/>
        </w:rPr>
      </w:pPr>
    </w:p>
    <w:p w14:paraId="0B2351FF">
      <w:pPr>
        <w:pStyle w:val="10"/>
        <w:jc w:val="center"/>
        <w:rPr>
          <w:rFonts w:hint="eastAsia"/>
          <w:sz w:val="72"/>
          <w:szCs w:val="72"/>
        </w:rPr>
      </w:pPr>
    </w:p>
    <w:p w14:paraId="02DEABF8">
      <w:pPr>
        <w:pStyle w:val="10"/>
        <w:jc w:val="center"/>
        <w:rPr>
          <w:rFonts w:hint="eastAsia"/>
          <w:sz w:val="72"/>
          <w:szCs w:val="72"/>
        </w:rPr>
      </w:pPr>
    </w:p>
    <w:p w14:paraId="366AD6FE">
      <w:pPr>
        <w:pStyle w:val="10"/>
        <w:jc w:val="center"/>
        <w:rPr>
          <w:rFonts w:hint="eastAsia"/>
          <w:sz w:val="72"/>
          <w:szCs w:val="72"/>
        </w:rPr>
      </w:pPr>
    </w:p>
    <w:p w14:paraId="5B39447E">
      <w:pPr>
        <w:pStyle w:val="10"/>
        <w:jc w:val="center"/>
        <w:rPr>
          <w:rFonts w:hint="eastAsia"/>
          <w:sz w:val="72"/>
          <w:szCs w:val="72"/>
        </w:rPr>
      </w:pPr>
    </w:p>
    <w:p w14:paraId="614B99C7">
      <w:pPr>
        <w:pStyle w:val="10"/>
        <w:jc w:val="center"/>
        <w:rPr>
          <w:rFonts w:hint="eastAsia"/>
          <w:sz w:val="72"/>
          <w:szCs w:val="72"/>
        </w:rPr>
      </w:pPr>
    </w:p>
    <w:p w14:paraId="300178BB">
      <w:pPr>
        <w:pStyle w:val="10"/>
        <w:jc w:val="center"/>
        <w:rPr>
          <w:rFonts w:hint="eastAsia"/>
          <w:sz w:val="72"/>
          <w:szCs w:val="72"/>
        </w:rPr>
      </w:pPr>
    </w:p>
    <w:p w14:paraId="3CD2B2D0">
      <w:pPr>
        <w:pStyle w:val="10"/>
        <w:jc w:val="center"/>
        <w:rPr>
          <w:rFonts w:hint="eastAsia"/>
          <w:sz w:val="72"/>
          <w:szCs w:val="72"/>
        </w:rPr>
      </w:pPr>
    </w:p>
    <w:p w14:paraId="029D9BF1">
      <w:pPr>
        <w:pStyle w:val="10"/>
        <w:jc w:val="center"/>
        <w:rPr>
          <w:rFonts w:hint="eastAsia"/>
          <w:sz w:val="72"/>
          <w:szCs w:val="72"/>
        </w:rPr>
      </w:pPr>
    </w:p>
    <w:p w14:paraId="13CE4662">
      <w:pPr>
        <w:pStyle w:val="10"/>
        <w:jc w:val="center"/>
        <w:rPr>
          <w:rFonts w:hint="eastAsia"/>
          <w:sz w:val="72"/>
          <w:szCs w:val="72"/>
        </w:rPr>
      </w:pPr>
    </w:p>
    <w:p w14:paraId="1C4F0682">
      <w:pPr>
        <w:pStyle w:val="10"/>
        <w:jc w:val="center"/>
        <w:rPr>
          <w:rFonts w:hint="eastAsia"/>
          <w:sz w:val="72"/>
          <w:szCs w:val="72"/>
        </w:rPr>
      </w:pPr>
    </w:p>
    <w:p w14:paraId="2138D3CB">
      <w:pPr>
        <w:pStyle w:val="10"/>
        <w:jc w:val="center"/>
        <w:rPr>
          <w:rFonts w:hint="eastAsia"/>
          <w:sz w:val="72"/>
          <w:szCs w:val="72"/>
        </w:rPr>
      </w:pPr>
    </w:p>
    <w:p w14:paraId="00864907">
      <w:pPr>
        <w:pStyle w:val="10"/>
        <w:jc w:val="center"/>
        <w:rPr>
          <w:rFonts w:hint="eastAsia"/>
          <w:sz w:val="72"/>
          <w:szCs w:val="72"/>
        </w:rPr>
      </w:pPr>
    </w:p>
    <w:p w14:paraId="3A6BF839">
      <w:pPr>
        <w:pStyle w:val="10"/>
        <w:jc w:val="center"/>
        <w:rPr>
          <w:rFonts w:hint="eastAsia"/>
          <w:sz w:val="72"/>
          <w:szCs w:val="72"/>
        </w:rPr>
      </w:pPr>
    </w:p>
    <w:p w14:paraId="27C83030">
      <w:pPr>
        <w:pStyle w:val="10"/>
        <w:jc w:val="center"/>
        <w:rPr>
          <w:color w:val="auto"/>
          <w:sz w:val="72"/>
          <w:szCs w:val="72"/>
        </w:rPr>
      </w:pPr>
      <w:r>
        <w:rPr>
          <w:rFonts w:hint="eastAsia"/>
          <w:color w:val="auto"/>
          <w:sz w:val="72"/>
          <w:szCs w:val="72"/>
        </w:rPr>
        <w:t>第四部分</w:t>
      </w:r>
    </w:p>
    <w:p w14:paraId="32BDB0F3">
      <w:pPr>
        <w:jc w:val="center"/>
        <w:rPr>
          <w:rFonts w:ascii="黑体" w:eastAsia="黑体" w:cs="黑体"/>
          <w:color w:val="auto"/>
          <w:kern w:val="0"/>
          <w:sz w:val="70"/>
          <w:szCs w:val="70"/>
        </w:rPr>
      </w:pPr>
    </w:p>
    <w:p w14:paraId="4B1C2A3C">
      <w:pPr>
        <w:jc w:val="center"/>
        <w:rPr>
          <w:rFonts w:ascii="黑体" w:eastAsia="黑体" w:cs="黑体"/>
          <w:color w:val="auto"/>
          <w:kern w:val="0"/>
          <w:sz w:val="70"/>
          <w:szCs w:val="70"/>
        </w:rPr>
      </w:pPr>
      <w:r>
        <w:rPr>
          <w:rFonts w:hint="eastAsia" w:ascii="黑体" w:eastAsia="黑体" w:cs="黑体"/>
          <w:color w:val="auto"/>
          <w:kern w:val="0"/>
          <w:sz w:val="70"/>
          <w:szCs w:val="70"/>
        </w:rPr>
        <w:t>名词解释</w:t>
      </w:r>
    </w:p>
    <w:p w14:paraId="5058FEE6">
      <w:pPr>
        <w:widowControl/>
        <w:jc w:val="left"/>
        <w:rPr>
          <w:rFonts w:ascii="黑体" w:eastAsia="黑体" w:cs="黑体"/>
          <w:color w:val="auto"/>
          <w:kern w:val="0"/>
          <w:sz w:val="70"/>
          <w:szCs w:val="70"/>
        </w:rPr>
      </w:pPr>
      <w:r>
        <w:rPr>
          <w:rFonts w:ascii="黑体" w:eastAsia="黑体" w:cs="黑体"/>
          <w:color w:val="auto"/>
          <w:kern w:val="0"/>
          <w:sz w:val="70"/>
          <w:szCs w:val="70"/>
        </w:rPr>
        <w:br w:type="page"/>
      </w:r>
    </w:p>
    <w:p w14:paraId="06EFE7CA">
      <w:pPr>
        <w:ind w:firstLine="640" w:firstLineChars="200"/>
        <w:jc w:val="left"/>
        <w:rPr>
          <w:rFonts w:cs="黑体" w:asciiTheme="minorEastAsia" w:hAnsiTheme="minorEastAsia"/>
          <w:color w:val="000000"/>
          <w:kern w:val="0"/>
          <w:sz w:val="32"/>
          <w:szCs w:val="32"/>
        </w:rPr>
      </w:pPr>
    </w:p>
    <w:p w14:paraId="4AE2D99E">
      <w:pPr>
        <w:ind w:firstLine="640" w:firstLineChars="200"/>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13F79E2">
      <w:pPr>
        <w:ind w:firstLine="640" w:firstLineChars="200"/>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二、机关运行经费</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3D6C3E85">
      <w:pPr>
        <w:widowControl/>
        <w:numPr>
          <w:ilvl w:val="0"/>
          <w:numId w:val="0"/>
        </w:numPr>
        <w:spacing w:line="600" w:lineRule="exact"/>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rPr>
        <w:t>三、</w:t>
      </w:r>
      <w:r>
        <w:rPr>
          <w:rFonts w:hint="eastAsia" w:ascii="仿宋" w:hAnsi="仿宋" w:eastAsia="仿宋" w:cs="仿宋"/>
          <w:color w:val="auto"/>
          <w:kern w:val="0"/>
          <w:sz w:val="32"/>
          <w:szCs w:val="32"/>
          <w:lang w:val="en-US" w:eastAsia="zh-CN"/>
        </w:rPr>
        <w:t>基本支出：指为保障机构正常运转、完成正常工作任务而发生的各项支出，包括人员支出和公用支出。</w:t>
      </w:r>
    </w:p>
    <w:p w14:paraId="42689F5D">
      <w:pPr>
        <w:widowControl/>
        <w:numPr>
          <w:ilvl w:val="0"/>
          <w:numId w:val="0"/>
        </w:numPr>
        <w:spacing w:line="600" w:lineRule="exact"/>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四、项目支出：指在基本支出以外为完成相关行政任务和事业发展目标所发生的各项支出。</w:t>
      </w:r>
    </w:p>
    <w:p w14:paraId="476B1D20">
      <w:pPr>
        <w:widowControl/>
        <w:numPr>
          <w:ilvl w:val="0"/>
          <w:numId w:val="0"/>
        </w:numPr>
        <w:spacing w:line="600" w:lineRule="exact"/>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五、空地指挥调度：在民航的大型机场,飞机的指挥调度系统是通过二次雷达来实现,即飞机上装有应答机,机场安装二次雷达,二次雷达将接收到的应答机信号进行解算,解算出飞机的位置和高度,在二次雷达的显示屏上显示飞机的位置、高度以及飞机的编号,管制员通过每一架飞机在屏幕的位置和高度进行指挥调度。</w:t>
      </w:r>
    </w:p>
    <w:p w14:paraId="08D1AB18">
      <w:pPr>
        <w:ind w:firstLine="640" w:firstLineChars="200"/>
        <w:jc w:val="left"/>
        <w:rPr>
          <w:rFonts w:hint="eastAsia" w:ascii="仿宋" w:hAnsi="仿宋" w:eastAsia="仿宋" w:cs="仿宋"/>
          <w:color w:val="auto"/>
          <w:kern w:val="0"/>
          <w:sz w:val="32"/>
          <w:szCs w:val="32"/>
        </w:rPr>
      </w:pPr>
    </w:p>
    <w:p w14:paraId="2AFAC796">
      <w:pPr>
        <w:pStyle w:val="10"/>
        <w:jc w:val="center"/>
        <w:rPr>
          <w:rFonts w:hint="eastAsia" w:ascii="仿宋" w:hAnsi="仿宋" w:eastAsia="仿宋" w:cs="仿宋"/>
          <w:color w:val="auto"/>
          <w:sz w:val="32"/>
          <w:szCs w:val="32"/>
        </w:rPr>
      </w:pPr>
    </w:p>
    <w:p w14:paraId="6C376840">
      <w:pPr>
        <w:pStyle w:val="10"/>
        <w:jc w:val="center"/>
        <w:rPr>
          <w:rFonts w:hint="eastAsia" w:ascii="仿宋" w:hAnsi="仿宋" w:eastAsia="仿宋" w:cs="仿宋"/>
          <w:color w:val="auto"/>
          <w:sz w:val="32"/>
          <w:szCs w:val="32"/>
        </w:rPr>
      </w:pPr>
    </w:p>
    <w:p w14:paraId="62D66BCC">
      <w:pPr>
        <w:pStyle w:val="10"/>
        <w:jc w:val="center"/>
        <w:rPr>
          <w:color w:val="auto"/>
          <w:sz w:val="72"/>
          <w:szCs w:val="72"/>
        </w:rPr>
      </w:pPr>
    </w:p>
    <w:p w14:paraId="5B017CBA">
      <w:pPr>
        <w:pStyle w:val="10"/>
        <w:jc w:val="center"/>
        <w:rPr>
          <w:sz w:val="72"/>
          <w:szCs w:val="72"/>
        </w:rPr>
      </w:pPr>
    </w:p>
    <w:p w14:paraId="6B84E579">
      <w:pPr>
        <w:pStyle w:val="10"/>
        <w:jc w:val="both"/>
        <w:rPr>
          <w:sz w:val="72"/>
          <w:szCs w:val="72"/>
        </w:rPr>
      </w:pPr>
    </w:p>
    <w:p w14:paraId="3F9E724B">
      <w:pPr>
        <w:pStyle w:val="10"/>
        <w:jc w:val="center"/>
        <w:rPr>
          <w:color w:val="auto"/>
          <w:sz w:val="72"/>
          <w:szCs w:val="72"/>
        </w:rPr>
      </w:pPr>
      <w:r>
        <w:rPr>
          <w:rFonts w:hint="eastAsia"/>
          <w:color w:val="auto"/>
          <w:sz w:val="72"/>
          <w:szCs w:val="72"/>
        </w:rPr>
        <w:t>第五部分</w:t>
      </w:r>
    </w:p>
    <w:p w14:paraId="7CD84C58">
      <w:pPr>
        <w:jc w:val="center"/>
        <w:rPr>
          <w:rFonts w:ascii="黑体" w:eastAsia="黑体" w:cs="黑体"/>
          <w:color w:val="auto"/>
          <w:kern w:val="0"/>
          <w:sz w:val="70"/>
          <w:szCs w:val="70"/>
        </w:rPr>
      </w:pPr>
    </w:p>
    <w:p w14:paraId="27AD829A">
      <w:pPr>
        <w:jc w:val="center"/>
        <w:rPr>
          <w:rFonts w:ascii="黑体" w:eastAsia="黑体" w:cs="黑体"/>
          <w:color w:val="auto"/>
          <w:kern w:val="0"/>
          <w:sz w:val="70"/>
          <w:szCs w:val="70"/>
        </w:rPr>
      </w:pPr>
      <w:r>
        <w:rPr>
          <w:rFonts w:hint="eastAsia" w:ascii="黑体" w:eastAsia="黑体" w:cs="黑体"/>
          <w:color w:val="auto"/>
          <w:kern w:val="0"/>
          <w:sz w:val="70"/>
          <w:szCs w:val="70"/>
        </w:rPr>
        <w:t>附件</w:t>
      </w:r>
    </w:p>
    <w:p w14:paraId="3E2670CD">
      <w:pPr>
        <w:widowControl/>
        <w:jc w:val="left"/>
        <w:rPr>
          <w:rFonts w:ascii="黑体" w:eastAsia="黑体" w:cs="黑体"/>
          <w:color w:val="auto"/>
          <w:kern w:val="0"/>
          <w:sz w:val="70"/>
          <w:szCs w:val="70"/>
        </w:rPr>
      </w:pPr>
    </w:p>
    <w:p w14:paraId="2E1FBF57">
      <w:pPr>
        <w:ind w:firstLine="640" w:firstLineChars="200"/>
        <w:jc w:val="left"/>
        <w:rPr>
          <w:rFonts w:hint="eastAsia" w:cs="黑体" w:asciiTheme="minorEastAsia" w:hAnsiTheme="minorEastAsia" w:eastAsiaTheme="minorEastAsia"/>
          <w:b/>
          <w:color w:val="auto"/>
          <w:kern w:val="0"/>
          <w:sz w:val="32"/>
          <w:szCs w:val="32"/>
          <w:lang w:val="en-US" w:eastAsia="zh-CN"/>
        </w:rPr>
      </w:pPr>
      <w:r>
        <w:rPr>
          <w:rFonts w:hint="eastAsia" w:cs="黑体" w:asciiTheme="minorEastAsia" w:hAnsiTheme="minorEastAsia"/>
          <w:b/>
          <w:color w:val="auto"/>
          <w:kern w:val="0"/>
          <w:sz w:val="32"/>
          <w:szCs w:val="32"/>
          <w:lang w:val="en-US" w:eastAsia="zh-CN"/>
        </w:rPr>
        <w:t>1、2023年部门决算公开表格</w:t>
      </w:r>
    </w:p>
    <w:p w14:paraId="7D1FEBA5">
      <w:pPr>
        <w:ind w:firstLine="640" w:firstLineChars="200"/>
        <w:jc w:val="left"/>
        <w:rPr>
          <w:rFonts w:cs="黑体" w:asciiTheme="minorEastAsia" w:hAnsiTheme="minorEastAsia"/>
          <w:b/>
          <w:color w:val="auto"/>
          <w:kern w:val="0"/>
          <w:sz w:val="32"/>
          <w:szCs w:val="32"/>
        </w:rPr>
      </w:pPr>
      <w:r>
        <w:rPr>
          <w:rFonts w:hint="eastAsia" w:cs="黑体" w:asciiTheme="minorEastAsia" w:hAnsiTheme="minorEastAsia"/>
          <w:b/>
          <w:color w:val="auto"/>
          <w:kern w:val="0"/>
          <w:sz w:val="32"/>
          <w:szCs w:val="32"/>
          <w:lang w:val="en-US" w:eastAsia="zh-CN"/>
        </w:rPr>
        <w:t>2、</w:t>
      </w:r>
      <w:r>
        <w:rPr>
          <w:rFonts w:hint="eastAsia" w:cs="黑体" w:asciiTheme="minorEastAsia" w:hAnsiTheme="minorEastAsia"/>
          <w:b/>
          <w:color w:val="auto"/>
          <w:kern w:val="0"/>
          <w:sz w:val="32"/>
          <w:szCs w:val="32"/>
        </w:rPr>
        <w:t>202</w:t>
      </w:r>
      <w:r>
        <w:rPr>
          <w:rFonts w:hint="eastAsia" w:cs="黑体" w:asciiTheme="minorEastAsia" w:hAnsiTheme="minorEastAsia"/>
          <w:b/>
          <w:color w:val="auto"/>
          <w:kern w:val="0"/>
          <w:sz w:val="32"/>
          <w:szCs w:val="32"/>
          <w:lang w:val="en-US" w:eastAsia="zh-CN"/>
        </w:rPr>
        <w:t>3</w:t>
      </w:r>
      <w:r>
        <w:rPr>
          <w:rFonts w:hint="eastAsia" w:cs="黑体" w:asciiTheme="minorEastAsia" w:hAnsiTheme="minorEastAsia"/>
          <w:b/>
          <w:color w:val="auto"/>
          <w:kern w:val="0"/>
          <w:sz w:val="32"/>
          <w:szCs w:val="32"/>
        </w:rPr>
        <w:t>年度部门整体支出绩效评价报告</w:t>
      </w:r>
    </w:p>
    <w:p w14:paraId="4791A555">
      <w:pPr>
        <w:ind w:firstLine="640" w:firstLineChars="200"/>
        <w:jc w:val="left"/>
        <w:rPr>
          <w:rFonts w:cs="黑体" w:asciiTheme="minorEastAsia" w:hAnsiTheme="minorEastAsia"/>
          <w:color w:val="FF0000"/>
          <w:kern w:val="0"/>
          <w:sz w:val="32"/>
          <w:szCs w:val="32"/>
        </w:rPr>
      </w:pPr>
    </w:p>
    <w:sectPr>
      <w:pgSz w:w="11906" w:h="16838"/>
      <w:pgMar w:top="720" w:right="1174" w:bottom="607" w:left="1174"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7C903A"/>
    <w:multiLevelType w:val="singleLevel"/>
    <w:tmpl w:val="F07C903A"/>
    <w:lvl w:ilvl="0" w:tentative="0">
      <w:start w:val="11"/>
      <w:numFmt w:val="chineseCounting"/>
      <w:suff w:val="nothing"/>
      <w:lvlText w:val="%1、"/>
      <w:lvlJc w:val="left"/>
      <w:rPr>
        <w:rFonts w:hint="eastAsia"/>
      </w:rPr>
    </w:lvl>
  </w:abstractNum>
  <w:abstractNum w:abstractNumId="1">
    <w:nsid w:val="08994DDF"/>
    <w:multiLevelType w:val="singleLevel"/>
    <w:tmpl w:val="08994DDF"/>
    <w:lvl w:ilvl="0" w:tentative="0">
      <w:start w:val="2"/>
      <w:numFmt w:val="chineseCounting"/>
      <w:suff w:val="nothing"/>
      <w:lvlText w:val="（%1）"/>
      <w:lvlJc w:val="left"/>
      <w:rPr>
        <w:rFonts w:hint="eastAsia"/>
        <w:color w:val="auto"/>
      </w:rPr>
    </w:lvl>
  </w:abstractNum>
  <w:abstractNum w:abstractNumId="2">
    <w:nsid w:val="09EDA787"/>
    <w:multiLevelType w:val="singleLevel"/>
    <w:tmpl w:val="09EDA787"/>
    <w:lvl w:ilvl="0" w:tentative="0">
      <w:start w:val="7"/>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D558A"/>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4557C2"/>
    <w:rsid w:val="027345B1"/>
    <w:rsid w:val="036B7036"/>
    <w:rsid w:val="03D71361"/>
    <w:rsid w:val="03E75B81"/>
    <w:rsid w:val="04000479"/>
    <w:rsid w:val="04737F79"/>
    <w:rsid w:val="04893C18"/>
    <w:rsid w:val="0559183C"/>
    <w:rsid w:val="05633A58"/>
    <w:rsid w:val="05E25CD6"/>
    <w:rsid w:val="06B411F0"/>
    <w:rsid w:val="079F7C91"/>
    <w:rsid w:val="07A94D0D"/>
    <w:rsid w:val="07A952A5"/>
    <w:rsid w:val="087403E0"/>
    <w:rsid w:val="08B3024A"/>
    <w:rsid w:val="08B82538"/>
    <w:rsid w:val="08E60B66"/>
    <w:rsid w:val="09011381"/>
    <w:rsid w:val="09262AB2"/>
    <w:rsid w:val="09747FC9"/>
    <w:rsid w:val="099217C1"/>
    <w:rsid w:val="09DE0562"/>
    <w:rsid w:val="0A854E82"/>
    <w:rsid w:val="0B1853D7"/>
    <w:rsid w:val="0BCB4B16"/>
    <w:rsid w:val="0BE56081"/>
    <w:rsid w:val="0BE95E75"/>
    <w:rsid w:val="0C8E0CA1"/>
    <w:rsid w:val="0CBF0B1F"/>
    <w:rsid w:val="0DAF3130"/>
    <w:rsid w:val="0E912047"/>
    <w:rsid w:val="0F900551"/>
    <w:rsid w:val="121865DB"/>
    <w:rsid w:val="124921FA"/>
    <w:rsid w:val="12BB0EDE"/>
    <w:rsid w:val="13BE003E"/>
    <w:rsid w:val="14A679A9"/>
    <w:rsid w:val="14D72C64"/>
    <w:rsid w:val="14E37374"/>
    <w:rsid w:val="14FE7D0A"/>
    <w:rsid w:val="15755505"/>
    <w:rsid w:val="169813B2"/>
    <w:rsid w:val="16EA7353"/>
    <w:rsid w:val="17A353F5"/>
    <w:rsid w:val="17A87124"/>
    <w:rsid w:val="17D76A21"/>
    <w:rsid w:val="18396389"/>
    <w:rsid w:val="18440270"/>
    <w:rsid w:val="18756535"/>
    <w:rsid w:val="18DC0363"/>
    <w:rsid w:val="18DD15D0"/>
    <w:rsid w:val="18EA39F3"/>
    <w:rsid w:val="1A290F7C"/>
    <w:rsid w:val="1A4F398F"/>
    <w:rsid w:val="1C150DD6"/>
    <w:rsid w:val="1C5F19D6"/>
    <w:rsid w:val="1C7E6ECD"/>
    <w:rsid w:val="1C872CDB"/>
    <w:rsid w:val="1E7159F1"/>
    <w:rsid w:val="1EC438AB"/>
    <w:rsid w:val="1EFA71F9"/>
    <w:rsid w:val="1FA95888"/>
    <w:rsid w:val="204E2DA0"/>
    <w:rsid w:val="21240AF9"/>
    <w:rsid w:val="219C0486"/>
    <w:rsid w:val="21C422DC"/>
    <w:rsid w:val="21FF3314"/>
    <w:rsid w:val="22146879"/>
    <w:rsid w:val="221D369C"/>
    <w:rsid w:val="225E44DE"/>
    <w:rsid w:val="22D84291"/>
    <w:rsid w:val="25932D52"/>
    <w:rsid w:val="25D56865"/>
    <w:rsid w:val="25EB27B4"/>
    <w:rsid w:val="266177F8"/>
    <w:rsid w:val="267C62E7"/>
    <w:rsid w:val="267E514F"/>
    <w:rsid w:val="269009DE"/>
    <w:rsid w:val="26D716DB"/>
    <w:rsid w:val="27B76DC8"/>
    <w:rsid w:val="27DB542D"/>
    <w:rsid w:val="27E45486"/>
    <w:rsid w:val="27ED433A"/>
    <w:rsid w:val="28520641"/>
    <w:rsid w:val="287632C7"/>
    <w:rsid w:val="287E1436"/>
    <w:rsid w:val="28825398"/>
    <w:rsid w:val="29622844"/>
    <w:rsid w:val="2ACC694B"/>
    <w:rsid w:val="2B817BC9"/>
    <w:rsid w:val="2BBB4045"/>
    <w:rsid w:val="2C5030EA"/>
    <w:rsid w:val="2CF577ED"/>
    <w:rsid w:val="2DA3549B"/>
    <w:rsid w:val="2E1D7542"/>
    <w:rsid w:val="2FCC6F2B"/>
    <w:rsid w:val="2FDD2EE6"/>
    <w:rsid w:val="2FEC00E5"/>
    <w:rsid w:val="2FF87D20"/>
    <w:rsid w:val="306E1D90"/>
    <w:rsid w:val="30997F2E"/>
    <w:rsid w:val="30A16B37"/>
    <w:rsid w:val="30C567F3"/>
    <w:rsid w:val="32912BBF"/>
    <w:rsid w:val="329D0ECA"/>
    <w:rsid w:val="33F82C05"/>
    <w:rsid w:val="345D30FE"/>
    <w:rsid w:val="347D07F4"/>
    <w:rsid w:val="34987F0D"/>
    <w:rsid w:val="34BF705E"/>
    <w:rsid w:val="34FB5BBD"/>
    <w:rsid w:val="366364DD"/>
    <w:rsid w:val="366B4F06"/>
    <w:rsid w:val="3680281D"/>
    <w:rsid w:val="36C57C87"/>
    <w:rsid w:val="36F70AFD"/>
    <w:rsid w:val="370B6762"/>
    <w:rsid w:val="377D4444"/>
    <w:rsid w:val="38971D04"/>
    <w:rsid w:val="38FE48CC"/>
    <w:rsid w:val="3902751A"/>
    <w:rsid w:val="397B72CC"/>
    <w:rsid w:val="3A352628"/>
    <w:rsid w:val="3A57760C"/>
    <w:rsid w:val="3BA97946"/>
    <w:rsid w:val="3BF53366"/>
    <w:rsid w:val="3C23036F"/>
    <w:rsid w:val="3C4A3E53"/>
    <w:rsid w:val="3C6978B0"/>
    <w:rsid w:val="3C6C1C39"/>
    <w:rsid w:val="3CB56DB6"/>
    <w:rsid w:val="3CFC0724"/>
    <w:rsid w:val="3DA72764"/>
    <w:rsid w:val="3EA46A0B"/>
    <w:rsid w:val="3F026A5A"/>
    <w:rsid w:val="40114690"/>
    <w:rsid w:val="403703F1"/>
    <w:rsid w:val="40485769"/>
    <w:rsid w:val="40905D53"/>
    <w:rsid w:val="40B7508E"/>
    <w:rsid w:val="40D41689"/>
    <w:rsid w:val="40E85247"/>
    <w:rsid w:val="41B8730F"/>
    <w:rsid w:val="434755B7"/>
    <w:rsid w:val="43A35CA8"/>
    <w:rsid w:val="43AA7F17"/>
    <w:rsid w:val="453F47D0"/>
    <w:rsid w:val="457579B9"/>
    <w:rsid w:val="45765517"/>
    <w:rsid w:val="45C077B4"/>
    <w:rsid w:val="45E07E3E"/>
    <w:rsid w:val="45F9639D"/>
    <w:rsid w:val="47706655"/>
    <w:rsid w:val="47FC782A"/>
    <w:rsid w:val="48693E56"/>
    <w:rsid w:val="48ED43E7"/>
    <w:rsid w:val="49C6610C"/>
    <w:rsid w:val="49E54A1A"/>
    <w:rsid w:val="4A0550BC"/>
    <w:rsid w:val="4A600544"/>
    <w:rsid w:val="4A653DAC"/>
    <w:rsid w:val="4AA5064D"/>
    <w:rsid w:val="4ABA42AF"/>
    <w:rsid w:val="4B091555"/>
    <w:rsid w:val="4B4A29A5"/>
    <w:rsid w:val="4B7C315C"/>
    <w:rsid w:val="4BD25472"/>
    <w:rsid w:val="4BE62CCB"/>
    <w:rsid w:val="4BFA370C"/>
    <w:rsid w:val="4C072813"/>
    <w:rsid w:val="4C1F1BD5"/>
    <w:rsid w:val="4D1B2A1B"/>
    <w:rsid w:val="4D447CA9"/>
    <w:rsid w:val="4E17716C"/>
    <w:rsid w:val="4E850579"/>
    <w:rsid w:val="4ED03489"/>
    <w:rsid w:val="4FB0669A"/>
    <w:rsid w:val="4FD03A76"/>
    <w:rsid w:val="50792360"/>
    <w:rsid w:val="51234079"/>
    <w:rsid w:val="515B1A65"/>
    <w:rsid w:val="51907133"/>
    <w:rsid w:val="53046FC0"/>
    <w:rsid w:val="531719BC"/>
    <w:rsid w:val="53515E62"/>
    <w:rsid w:val="535A6478"/>
    <w:rsid w:val="536F7A4A"/>
    <w:rsid w:val="53F52340"/>
    <w:rsid w:val="544D0EC1"/>
    <w:rsid w:val="54511757"/>
    <w:rsid w:val="54A52476"/>
    <w:rsid w:val="55195EBF"/>
    <w:rsid w:val="552A3C28"/>
    <w:rsid w:val="553700F3"/>
    <w:rsid w:val="55EC7130"/>
    <w:rsid w:val="55ED78DB"/>
    <w:rsid w:val="55F82812"/>
    <w:rsid w:val="5602710E"/>
    <w:rsid w:val="560501F2"/>
    <w:rsid w:val="56606902"/>
    <w:rsid w:val="569357FD"/>
    <w:rsid w:val="57DE3D7D"/>
    <w:rsid w:val="57E10D63"/>
    <w:rsid w:val="595C281E"/>
    <w:rsid w:val="596C1F04"/>
    <w:rsid w:val="596D2336"/>
    <w:rsid w:val="59F20B32"/>
    <w:rsid w:val="5ADC5390"/>
    <w:rsid w:val="5B2D6220"/>
    <w:rsid w:val="5B3F7D02"/>
    <w:rsid w:val="5B412892"/>
    <w:rsid w:val="5B5419FF"/>
    <w:rsid w:val="5C0C4088"/>
    <w:rsid w:val="5C292008"/>
    <w:rsid w:val="5CAB38A1"/>
    <w:rsid w:val="5CE62B2B"/>
    <w:rsid w:val="5D0C209E"/>
    <w:rsid w:val="5DC23A90"/>
    <w:rsid w:val="5DD87506"/>
    <w:rsid w:val="5E317DD6"/>
    <w:rsid w:val="5EAA553A"/>
    <w:rsid w:val="5EB86749"/>
    <w:rsid w:val="5EB906D8"/>
    <w:rsid w:val="5ECF5023"/>
    <w:rsid w:val="5F0D0843"/>
    <w:rsid w:val="5F4016EB"/>
    <w:rsid w:val="5F8959EF"/>
    <w:rsid w:val="5FF71F11"/>
    <w:rsid w:val="602D2515"/>
    <w:rsid w:val="603F3EAD"/>
    <w:rsid w:val="60972661"/>
    <w:rsid w:val="60A907EA"/>
    <w:rsid w:val="6145544E"/>
    <w:rsid w:val="622C6B59"/>
    <w:rsid w:val="63735775"/>
    <w:rsid w:val="64C80D68"/>
    <w:rsid w:val="65A74CE3"/>
    <w:rsid w:val="66482160"/>
    <w:rsid w:val="66D71736"/>
    <w:rsid w:val="67340BEB"/>
    <w:rsid w:val="67B912C2"/>
    <w:rsid w:val="686D2566"/>
    <w:rsid w:val="68F8192F"/>
    <w:rsid w:val="69E509F7"/>
    <w:rsid w:val="6ACD532A"/>
    <w:rsid w:val="6AE30927"/>
    <w:rsid w:val="6B4F1F4D"/>
    <w:rsid w:val="6BAF576C"/>
    <w:rsid w:val="6C0B50CD"/>
    <w:rsid w:val="6CFE1C83"/>
    <w:rsid w:val="6D342192"/>
    <w:rsid w:val="6DFF1C9E"/>
    <w:rsid w:val="6F782DA8"/>
    <w:rsid w:val="6FC87557"/>
    <w:rsid w:val="71211F2C"/>
    <w:rsid w:val="722417F3"/>
    <w:rsid w:val="7329000B"/>
    <w:rsid w:val="733B5ABA"/>
    <w:rsid w:val="733B6F75"/>
    <w:rsid w:val="735008A6"/>
    <w:rsid w:val="75F7316F"/>
    <w:rsid w:val="782A4CC3"/>
    <w:rsid w:val="785C0F0E"/>
    <w:rsid w:val="78DE29FC"/>
    <w:rsid w:val="78EF0B61"/>
    <w:rsid w:val="7A9419D0"/>
    <w:rsid w:val="7B8F3F36"/>
    <w:rsid w:val="7BB66648"/>
    <w:rsid w:val="7BC87236"/>
    <w:rsid w:val="7BF30969"/>
    <w:rsid w:val="7C1A7CA3"/>
    <w:rsid w:val="7C4A461D"/>
    <w:rsid w:val="7C6A1F14"/>
    <w:rsid w:val="7CA00AD9"/>
    <w:rsid w:val="7CAC1243"/>
    <w:rsid w:val="7D146DB4"/>
    <w:rsid w:val="7D4B7BF1"/>
    <w:rsid w:val="7D883F06"/>
    <w:rsid w:val="7E11780A"/>
    <w:rsid w:val="7E3558C3"/>
    <w:rsid w:val="7E927FC5"/>
    <w:rsid w:val="7F4C6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4382</Words>
  <Characters>4831</Characters>
  <Lines>69</Lines>
  <Paragraphs>19</Paragraphs>
  <TotalTime>35</TotalTime>
  <ScaleCrop>false</ScaleCrop>
  <LinksUpToDate>false</LinksUpToDate>
  <CharactersWithSpaces>4925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J</cp:lastModifiedBy>
  <cp:lastPrinted>2022-09-28T04:35:00Z</cp:lastPrinted>
  <dcterms:modified xsi:type="dcterms:W3CDTF">2025-07-30T01:59:51Z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CE9FBAF1C83D4CBEA189400CC99D184D_13</vt:lpwstr>
  </property>
  <property fmtid="{D5CDD505-2E9C-101B-9397-08002B2CF9AE}" pid="4" name="KSOTemplateDocerSaveRecord">
    <vt:lpwstr>eyJoZGlkIjoiMDAxYjQ4MTdjZWFjNWUzMjExNTI1ZGEyODRkOGU1NGMiLCJ1c2VySWQiOiI1OTIwMDg3MzMifQ==</vt:lpwstr>
  </property>
</Properties>
</file>